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3BF2" w:rsidRDefault="00D83641" w:rsidP="00632737">
      <w:pPr>
        <w:pStyle w:val="Titel"/>
      </w:pPr>
      <w:r>
        <w:rPr>
          <w:noProof/>
        </w:rPr>
        <w:t xml:space="preserve"> </w:t>
      </w:r>
      <w:r w:rsidR="00453333">
        <w:rPr>
          <w:noProof/>
        </w:rPr>
        <w:t xml:space="preserve"> </w:t>
      </w:r>
      <w:r w:rsidR="00E77A6F">
        <w:rPr>
          <w:noProof/>
        </w:rPr>
      </w:r>
      <w:r w:rsidR="00E77A6F">
        <w:rPr>
          <w:noProof/>
        </w:rPr>
        <w:pict>
          <v:shapetype id="_x0000_t202" coordsize="21600,21600" o:spt="202" path="m,l,21600r21600,l21600,xe">
            <v:stroke joinstyle="miter"/>
            <v:path gradientshapeok="t" o:connecttype="rect"/>
          </v:shapetype>
          <v:shape id="Text Box 3" o:spid="_x0000_s1038" type="#_x0000_t202" style="width:363pt;height:88.65pt;visibility:visible;mso-position-horizontal-relative:char;mso-position-vertical-relative:line;v-text-anchor:middle" stroked="f">
            <v:textbox inset="0,,0">
              <w:txbxContent>
                <w:p w:rsidR="00AA3776" w:rsidRDefault="00AA3776" w:rsidP="00632737">
                  <w:pPr>
                    <w:pStyle w:val="Titel"/>
                  </w:pPr>
                  <w:sdt>
                    <w:sdtPr>
                      <w:alias w:val="Titel"/>
                      <w:id w:val="3867720"/>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3867722"/>
                    <w:dataBinding w:prefixMappings="xmlns:ns0='http://purl.org/dc/elements/1.1/' xmlns:ns1='http://schemas.openxmlformats.org/package/2006/metadata/core-properties' " w:xpath="/ns1:coreProperties[1]/ns0:subject[1]" w:storeItemID="{6C3C8BC8-F283-45AE-878A-BAB7291924A1}"/>
                    <w:text/>
                  </w:sdtPr>
                  <w:sdtContent>
                    <w:p w:rsidR="00AA3776" w:rsidRPr="00632737" w:rsidRDefault="00AA3776" w:rsidP="00632737">
                      <w:pPr>
                        <w:pStyle w:val="Subtitel"/>
                      </w:pPr>
                      <w:r>
                        <w:t>058 Landgoederen Brummen – deelgebied Empese en Tondense heide</w:t>
                      </w:r>
                    </w:p>
                  </w:sdtContent>
                </w:sdt>
              </w:txbxContent>
            </v:textbox>
            <w10:wrap type="none"/>
            <w10:anchorlock/>
          </v:shape>
        </w:pict>
      </w:r>
    </w:p>
    <w:p w:rsidR="00063BF2" w:rsidRDefault="00063BF2" w:rsidP="00063BF2"/>
    <w:p w:rsidR="00063BF2" w:rsidRDefault="00063BF2" w:rsidP="001B5010">
      <w:r>
        <w:br w:type="page"/>
      </w:r>
    </w:p>
    <w:p w:rsidR="00063BF2" w:rsidRPr="00063BF2" w:rsidRDefault="00E77A6F" w:rsidP="00063BF2">
      <w:r>
        <w:rPr>
          <w:noProof/>
        </w:rPr>
      </w:r>
      <w:r>
        <w:rPr>
          <w:noProof/>
        </w:rPr>
        <w:pict>
          <v:shape id="Text Box 2" o:spid="_x0000_s1037" type="#_x0000_t202" style="width:385.5pt;height:138.3pt;visibility:visible;mso-position-horizontal-relative:char;mso-position-vertical-relative:line;v-text-anchor:middle" stroked="f">
            <v:textbox inset="0,,0">
              <w:txbxContent>
                <w:p w:rsidR="00AA3776" w:rsidRDefault="00AA3776" w:rsidP="00632737">
                  <w:pPr>
                    <w:pStyle w:val="Titel"/>
                  </w:pPr>
                  <w:sdt>
                    <w:sdtPr>
                      <w:alias w:val="Titel"/>
                      <w:id w:val="3867725"/>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3867726"/>
                    <w:dataBinding w:prefixMappings="xmlns:ns0='http://purl.org/dc/elements/1.1/' xmlns:ns1='http://schemas.openxmlformats.org/package/2006/metadata/core-properties' " w:xpath="/ns1:coreProperties[1]/ns0:subject[1]" w:storeItemID="{6C3C8BC8-F283-45AE-878A-BAB7291924A1}"/>
                    <w:text/>
                  </w:sdtPr>
                  <w:sdtContent>
                    <w:p w:rsidR="00AA3776" w:rsidRDefault="00AA3776" w:rsidP="00632737">
                      <w:pPr>
                        <w:pStyle w:val="Subtitel"/>
                      </w:pPr>
                      <w:r>
                        <w:t>058 Landgoederen Brummen – deelgebied Empese en Tondense heide</w:t>
                      </w:r>
                    </w:p>
                  </w:sdtContent>
                </w:sdt>
                <w:sdt>
                  <w:sdtPr>
                    <w:rPr>
                      <w:rStyle w:val="SubtitelChar"/>
                    </w:rPr>
                    <w:alias w:val="Status"/>
                    <w:id w:val="7085888"/>
                    <w:dataBinding w:prefixMappings="xmlns:ns0='http://purl.org/dc/elements/1.1/' xmlns:ns1='http://schemas.openxmlformats.org/package/2006/metadata/core-properties' " w:xpath="/ns1:coreProperties[1]/ns1:contentStatus[1]" w:storeItemID="{6C3C8BC8-F283-45AE-878A-BAB7291924A1}"/>
                    <w:text/>
                  </w:sdtPr>
                  <w:sdtContent>
                    <w:p w:rsidR="00AA3776" w:rsidRDefault="00AA3776" w:rsidP="00F62DF8">
                      <w:pPr>
                        <w:rPr>
                          <w:rStyle w:val="SubtitelChar"/>
                        </w:rPr>
                      </w:pPr>
                      <w:r>
                        <w:rPr>
                          <w:rStyle w:val="SubtitelChar"/>
                        </w:rPr>
                        <w:t>Definitief</w:t>
                      </w:r>
                    </w:p>
                  </w:sdtContent>
                </w:sdt>
                <w:p w:rsidR="00AA3776" w:rsidRDefault="00AA3776" w:rsidP="00312564">
                  <w:pPr>
                    <w:pStyle w:val="Subtitel"/>
                  </w:pPr>
                </w:p>
                <w:p w:rsidR="00AA3776" w:rsidRPr="00F62DF8" w:rsidRDefault="00AA3776" w:rsidP="00312564">
                  <w:pPr>
                    <w:pStyle w:val="Subtitel"/>
                  </w:pPr>
                  <w:sdt>
                    <w:sdtPr>
                      <w:alias w:val="Opmerkingen"/>
                      <w:id w:val="27506503"/>
                      <w:dataBinding w:prefixMappings="xmlns:ns0='http://purl.org/dc/elements/1.1/' xmlns:ns1='http://schemas.openxmlformats.org/package/2006/metadata/core-properties' " w:xpath="/ns1:coreProperties[1]/ns0:description[1]" w:storeItemID="{6C3C8BC8-F283-45AE-878A-BAB7291924A1}"/>
                      <w:text w:multiLine="1"/>
                    </w:sdtPr>
                    <w:sdtContent>
                      <w:r>
                        <w:t>Versie 9</w:t>
                      </w:r>
                    </w:sdtContent>
                  </w:sdt>
                </w:p>
              </w:txbxContent>
            </v:textbox>
            <w10:wrap type="none"/>
            <w10:anchorlock/>
          </v:shape>
        </w:pict>
      </w:r>
    </w:p>
    <w:p w:rsidR="00063BF2" w:rsidRDefault="00063BF2" w:rsidP="00063BF2"/>
    <w:p w:rsidR="00063BF2" w:rsidRDefault="00063BF2" w:rsidP="00063BF2"/>
    <w:p w:rsidR="00063BF2" w:rsidRDefault="00063BF2" w:rsidP="00063BF2">
      <w:pPr>
        <w:sectPr w:rsidR="00063BF2" w:rsidSect="00B33ADB">
          <w:headerReference w:type="first" r:id="rId12"/>
          <w:footerReference w:type="first" r:id="rId13"/>
          <w:type w:val="continuous"/>
          <w:pgSz w:w="11906" w:h="16838" w:code="9"/>
          <w:pgMar w:top="1928" w:right="2722" w:bottom="1531" w:left="3119" w:header="709" w:footer="709" w:gutter="0"/>
          <w:cols w:space="708"/>
          <w:titlePg/>
          <w:docGrid w:linePitch="360"/>
        </w:sectPr>
      </w:pPr>
    </w:p>
    <w:p w:rsidR="00063BF2" w:rsidRDefault="00063BF2" w:rsidP="00063BF2"/>
    <w:p w:rsidR="000F5526" w:rsidRDefault="000F5526" w:rsidP="00063BF2"/>
    <w:tbl>
      <w:tblPr>
        <w:tblStyle w:val="Tabelraster"/>
        <w:tblW w:w="8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42"/>
        <w:gridCol w:w="3994"/>
        <w:gridCol w:w="428"/>
      </w:tblGrid>
      <w:tr w:rsidR="00D06C1B" w:rsidTr="0051537C">
        <w:trPr>
          <w:gridAfter w:val="1"/>
          <w:wAfter w:w="428" w:type="dxa"/>
          <w:trHeight w:val="1951"/>
        </w:trPr>
        <w:tc>
          <w:tcPr>
            <w:tcW w:w="3942" w:type="dxa"/>
            <w:tcBorders>
              <w:right w:val="single" w:sz="4" w:space="0" w:color="404040" w:themeColor="text1" w:themeTint="BF"/>
            </w:tcBorders>
          </w:tcPr>
          <w:p w:rsidR="00D06C1B" w:rsidRDefault="0051537C" w:rsidP="00063BF2">
            <w:r>
              <w:rPr>
                <w:noProof/>
              </w:rPr>
              <w:drawing>
                <wp:anchor distT="0" distB="0" distL="114300" distR="114300" simplePos="0" relativeHeight="251657728" behindDoc="0" locked="0" layoutInCell="1" allowOverlap="1">
                  <wp:simplePos x="0" y="0"/>
                  <wp:positionH relativeFrom="column">
                    <wp:posOffset>-117690</wp:posOffset>
                  </wp:positionH>
                  <wp:positionV relativeFrom="paragraph">
                    <wp:posOffset>384810</wp:posOffset>
                  </wp:positionV>
                  <wp:extent cx="1895475" cy="592785"/>
                  <wp:effectExtent l="0" t="0" r="0" b="0"/>
                  <wp:wrapNone/>
                  <wp:docPr id="9" name="Afbeelding 9" descr="D:\Users\Freek &amp; Roos\Documents\WerkRoos\7190 - utrecht vleermuizen\Logo Eelerwo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Freek &amp; Roos\Documents\WerkRoos\7190 - utrecht vleermuizen\Logo Eelerwoude.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592785"/>
                          </a:xfrm>
                          <a:prstGeom prst="rect">
                            <a:avLst/>
                          </a:prstGeom>
                          <a:noFill/>
                          <a:ln w="9525">
                            <a:noFill/>
                            <a:miter lim="800000"/>
                            <a:headEnd/>
                            <a:tailEnd/>
                          </a:ln>
                        </pic:spPr>
                      </pic:pic>
                    </a:graphicData>
                  </a:graphic>
                </wp:anchor>
              </w:drawing>
            </w:r>
          </w:p>
        </w:tc>
        <w:tc>
          <w:tcPr>
            <w:tcW w:w="3994" w:type="dxa"/>
            <w:tcBorders>
              <w:left w:val="single" w:sz="4" w:space="0" w:color="404040" w:themeColor="text1" w:themeTint="BF"/>
            </w:tcBorders>
          </w:tcPr>
          <w:p w:rsidR="00D06C1B" w:rsidRDefault="00D06C1B" w:rsidP="00D06C1B">
            <w:pPr>
              <w:pStyle w:val="Geenafstand"/>
              <w:tabs>
                <w:tab w:val="left" w:pos="357"/>
              </w:tabs>
            </w:pPr>
            <w:r w:rsidRPr="00D06C1B">
              <w:rPr>
                <w:rStyle w:val="Zwaar"/>
              </w:rPr>
              <w:t>Opdrachtgever</w:t>
            </w:r>
          </w:p>
          <w:p w:rsidR="0051537C" w:rsidRDefault="0051537C" w:rsidP="0051537C">
            <w:pPr>
              <w:pStyle w:val="Geenafstand"/>
              <w:tabs>
                <w:tab w:val="left" w:pos="357"/>
              </w:tabs>
              <w:jc w:val="both"/>
            </w:pPr>
            <w:r>
              <w:t>Provincie Gelderland</w:t>
            </w:r>
          </w:p>
          <w:p w:rsidR="0051537C" w:rsidRDefault="0051537C" w:rsidP="0051537C">
            <w:pPr>
              <w:pStyle w:val="Geenafstand"/>
              <w:tabs>
                <w:tab w:val="left" w:pos="357"/>
              </w:tabs>
              <w:jc w:val="both"/>
            </w:pPr>
            <w:r>
              <w:t xml:space="preserve">Dhr. J. Ex </w:t>
            </w:r>
          </w:p>
          <w:p w:rsidR="0051537C" w:rsidRDefault="0051537C" w:rsidP="0051537C">
            <w:pPr>
              <w:pStyle w:val="Geenafstand"/>
              <w:tabs>
                <w:tab w:val="left" w:pos="357"/>
              </w:tabs>
              <w:jc w:val="both"/>
            </w:pPr>
            <w:r>
              <w:t>Postbus 9090</w:t>
            </w:r>
          </w:p>
          <w:p w:rsidR="0051537C" w:rsidRDefault="0051537C" w:rsidP="0051537C">
            <w:pPr>
              <w:pStyle w:val="Geenafstand"/>
              <w:tabs>
                <w:tab w:val="left" w:pos="357"/>
              </w:tabs>
              <w:jc w:val="both"/>
            </w:pPr>
            <w:r>
              <w:t>6800 GX ARNHEM</w:t>
            </w:r>
          </w:p>
          <w:p w:rsidR="00D06C1B" w:rsidRDefault="00D06C1B" w:rsidP="00D06C1B">
            <w:pPr>
              <w:pStyle w:val="Geenafstand"/>
              <w:tabs>
                <w:tab w:val="left" w:pos="357"/>
              </w:tabs>
            </w:pP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Default="00D06C1B" w:rsidP="00D06C1B">
            <w:pPr>
              <w:pStyle w:val="Geenafstand"/>
              <w:tabs>
                <w:tab w:val="left" w:pos="357"/>
              </w:tabs>
            </w:pPr>
          </w:p>
        </w:tc>
      </w:tr>
      <w:tr w:rsidR="00D06C1B" w:rsidRPr="0051537C" w:rsidTr="0051537C">
        <w:trPr>
          <w:trHeight w:val="2211"/>
        </w:trPr>
        <w:tc>
          <w:tcPr>
            <w:tcW w:w="3942" w:type="dxa"/>
            <w:tcBorders>
              <w:right w:val="single" w:sz="4" w:space="0" w:color="404040" w:themeColor="text1" w:themeTint="BF"/>
            </w:tcBorders>
          </w:tcPr>
          <w:p w:rsidR="00D06C1B" w:rsidRDefault="0051537C" w:rsidP="0051537C">
            <w:r>
              <w:rPr>
                <w:noProof/>
              </w:rPr>
              <w:drawing>
                <wp:anchor distT="0" distB="0" distL="114300" distR="114300" simplePos="0" relativeHeight="251655680" behindDoc="0" locked="0" layoutInCell="1" allowOverlap="1">
                  <wp:simplePos x="0" y="0"/>
                  <wp:positionH relativeFrom="column">
                    <wp:posOffset>23644</wp:posOffset>
                  </wp:positionH>
                  <wp:positionV relativeFrom="paragraph">
                    <wp:posOffset>-3175</wp:posOffset>
                  </wp:positionV>
                  <wp:extent cx="1753300" cy="729069"/>
                  <wp:effectExtent l="0" t="0" r="0" b="0"/>
                  <wp:wrapNone/>
                  <wp:docPr id="8" name="Afbeelding 0" descr="logo-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w+b.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753300" cy="729069"/>
                          </a:xfrm>
                          <a:prstGeom prst="rect">
                            <a:avLst/>
                          </a:prstGeom>
                        </pic:spPr>
                      </pic:pic>
                    </a:graphicData>
                  </a:graphic>
                </wp:anchor>
              </w:drawing>
            </w:r>
          </w:p>
        </w:tc>
        <w:tc>
          <w:tcPr>
            <w:tcW w:w="4422" w:type="dxa"/>
            <w:gridSpan w:val="2"/>
            <w:tcBorders>
              <w:left w:val="single" w:sz="4" w:space="0" w:color="404040" w:themeColor="text1" w:themeTint="BF"/>
            </w:tcBorders>
          </w:tcPr>
          <w:p w:rsidR="00D06C1B" w:rsidRPr="00D06C1B" w:rsidRDefault="00D06C1B" w:rsidP="00D06C1B">
            <w:pPr>
              <w:pStyle w:val="Geenafstand"/>
              <w:tabs>
                <w:tab w:val="left" w:pos="357"/>
              </w:tabs>
            </w:pPr>
            <w:r w:rsidRPr="00D06C1B">
              <w:rPr>
                <w:rStyle w:val="Zwaar"/>
              </w:rPr>
              <w:t>Opdrachtnemer</w:t>
            </w:r>
          </w:p>
          <w:sdt>
            <w:sdtPr>
              <w:alias w:val="Adres"/>
              <w:tag w:val="Eelerwoude"/>
              <w:id w:val="32969283"/>
              <w:placeholder>
                <w:docPart w:val="08A36583584F486EAF866D05C2752567"/>
              </w:placeholder>
              <w:docPartList>
                <w:docPartGallery w:val="Quick Parts"/>
                <w:docPartCategory w:val="Eelerwoude"/>
              </w:docPartList>
            </w:sdtPr>
            <w:sdtContent>
              <w:p w:rsidR="009C1B4B" w:rsidRPr="00D06C1B" w:rsidRDefault="009C1B4B" w:rsidP="006814ED">
                <w:pPr>
                  <w:pStyle w:val="Geenafstand"/>
                  <w:tabs>
                    <w:tab w:val="left" w:pos="357"/>
                  </w:tabs>
                </w:pPr>
                <w:r w:rsidRPr="00D06C1B">
                  <w:t>Eelerwoude</w:t>
                </w:r>
              </w:p>
              <w:p w:rsidR="009C1B4B" w:rsidRPr="009C1B4B" w:rsidRDefault="009C1B4B" w:rsidP="006814ED">
                <w:pPr>
                  <w:pStyle w:val="Geenafstand"/>
                  <w:tabs>
                    <w:tab w:val="left" w:pos="357"/>
                  </w:tabs>
                </w:pPr>
                <w:r w:rsidRPr="009C1B4B">
                  <w:t>Postbus 53</w:t>
                </w:r>
              </w:p>
              <w:p w:rsidR="009C1B4B" w:rsidRPr="009C1B4B" w:rsidRDefault="009C1B4B" w:rsidP="006814ED">
                <w:pPr>
                  <w:pStyle w:val="Geenafstand"/>
                  <w:tabs>
                    <w:tab w:val="left" w:pos="357"/>
                  </w:tabs>
                </w:pPr>
                <w:r w:rsidRPr="009C1B4B">
                  <w:t>7470 AB Goor</w:t>
                </w:r>
              </w:p>
              <w:p w:rsidR="009C1B4B" w:rsidRPr="009C1B4B" w:rsidRDefault="009C1B4B" w:rsidP="006814ED">
                <w:pPr>
                  <w:pStyle w:val="Geenafstand"/>
                  <w:tabs>
                    <w:tab w:val="left" w:pos="357"/>
                  </w:tabs>
                </w:pPr>
                <w:r w:rsidRPr="009C1B4B">
                  <w:t>T</w:t>
                </w:r>
                <w:r w:rsidRPr="009C1B4B">
                  <w:tab/>
                  <w:t xml:space="preserve">( 0547) 26 35 15 </w:t>
                </w:r>
              </w:p>
              <w:p w:rsidR="009C1B4B" w:rsidRPr="00EA7BD5" w:rsidRDefault="009C1B4B" w:rsidP="006814ED">
                <w:pPr>
                  <w:pStyle w:val="Geenafstand"/>
                  <w:tabs>
                    <w:tab w:val="left" w:pos="357"/>
                  </w:tabs>
                  <w:rPr>
                    <w:lang w:val="en-US"/>
                  </w:rPr>
                </w:pPr>
                <w:r w:rsidRPr="00EA7BD5">
                  <w:rPr>
                    <w:lang w:val="en-US"/>
                  </w:rPr>
                  <w:t>F</w:t>
                </w:r>
                <w:r w:rsidRPr="00EA7BD5">
                  <w:rPr>
                    <w:lang w:val="en-US"/>
                  </w:rPr>
                  <w:tab/>
                </w:r>
                <w:r>
                  <w:rPr>
                    <w:lang w:val="en-US"/>
                  </w:rPr>
                  <w:t>(</w:t>
                </w:r>
                <w:r w:rsidRPr="00EA7BD5">
                  <w:rPr>
                    <w:lang w:val="en-US"/>
                  </w:rPr>
                  <w:t xml:space="preserve"> </w:t>
                </w:r>
                <w:r w:rsidRPr="00B33ADB">
                  <w:rPr>
                    <w:lang w:val="en-US"/>
                  </w:rPr>
                  <w:t>0547</w:t>
                </w:r>
                <w:r>
                  <w:rPr>
                    <w:lang w:val="en-US"/>
                  </w:rPr>
                  <w:t>)</w:t>
                </w:r>
                <w:r w:rsidRPr="00B33ADB">
                  <w:rPr>
                    <w:lang w:val="en-US"/>
                  </w:rPr>
                  <w:t xml:space="preserve"> 26 33 15</w:t>
                </w:r>
              </w:p>
              <w:p w:rsidR="009C1B4B" w:rsidRPr="00EA7BD5" w:rsidRDefault="009C1B4B" w:rsidP="006814ED">
                <w:pPr>
                  <w:pStyle w:val="Geenafstand"/>
                  <w:tabs>
                    <w:tab w:val="left" w:pos="357"/>
                  </w:tabs>
                  <w:rPr>
                    <w:lang w:val="en-US"/>
                  </w:rPr>
                </w:pPr>
                <w:r w:rsidRPr="00EA7BD5">
                  <w:rPr>
                    <w:lang w:val="en-US"/>
                  </w:rPr>
                  <w:t>E</w:t>
                </w:r>
                <w:r w:rsidRPr="00EA7BD5">
                  <w:rPr>
                    <w:lang w:val="en-US"/>
                  </w:rPr>
                  <w:tab/>
                  <w:t>info@eelerwoude.nl</w:t>
                </w:r>
              </w:p>
              <w:p w:rsidR="009C1B4B" w:rsidRPr="009C1B4B" w:rsidRDefault="009C1B4B" w:rsidP="00195A2C">
                <w:pPr>
                  <w:pStyle w:val="Geenafstand"/>
                  <w:tabs>
                    <w:tab w:val="left" w:pos="357"/>
                  </w:tabs>
                  <w:rPr>
                    <w:lang w:val="en-US"/>
                  </w:rPr>
                </w:pPr>
                <w:r w:rsidRPr="00B33ADB">
                  <w:rPr>
                    <w:lang w:val="en-US"/>
                  </w:rPr>
                  <w:t>I</w:t>
                </w:r>
                <w:r w:rsidRPr="00B33ADB">
                  <w:rPr>
                    <w:lang w:val="en-US"/>
                  </w:rPr>
                  <w:tab/>
                  <w:t>www.eelerwoude.nl</w:t>
                </w:r>
              </w:p>
            </w:sdtContent>
          </w:sdt>
          <w:p w:rsidR="00195A2C" w:rsidRDefault="00195A2C" w:rsidP="00A847B2">
            <w:pPr>
              <w:pStyle w:val="Geenafstand"/>
              <w:tabs>
                <w:tab w:val="left" w:pos="357"/>
              </w:tabs>
              <w:rPr>
                <w:lang w:val="en-US"/>
              </w:rPr>
            </w:pPr>
          </w:p>
          <w:p w:rsidR="0051537C" w:rsidRPr="008F0D92" w:rsidRDefault="0051537C" w:rsidP="0051537C">
            <w:pPr>
              <w:pStyle w:val="Geenafstand"/>
              <w:tabs>
                <w:tab w:val="left" w:pos="357"/>
              </w:tabs>
            </w:pPr>
            <w:r w:rsidRPr="008F0D92">
              <w:t>Witteveen+Bos Raadgevende ingenieurs B.V.</w:t>
            </w:r>
          </w:p>
          <w:p w:rsidR="0051537C" w:rsidRPr="008F0D92" w:rsidRDefault="0051537C" w:rsidP="0051537C">
            <w:pPr>
              <w:pStyle w:val="Geenafstand"/>
              <w:tabs>
                <w:tab w:val="left" w:pos="357"/>
              </w:tabs>
            </w:pPr>
            <w:r w:rsidRPr="008F0D92">
              <w:t>Van Twickelostraat 2</w:t>
            </w:r>
          </w:p>
          <w:p w:rsidR="0051537C" w:rsidRPr="008F0D92" w:rsidRDefault="0051537C" w:rsidP="0051537C">
            <w:pPr>
              <w:pStyle w:val="Geenafstand"/>
              <w:tabs>
                <w:tab w:val="left" w:pos="357"/>
              </w:tabs>
            </w:pPr>
            <w:r w:rsidRPr="008F0D92">
              <w:t>Postbus 233</w:t>
            </w:r>
          </w:p>
          <w:p w:rsidR="0051537C" w:rsidRPr="008F0D92" w:rsidRDefault="0051537C" w:rsidP="0051537C">
            <w:pPr>
              <w:pStyle w:val="Geenafstand"/>
              <w:tabs>
                <w:tab w:val="left" w:pos="357"/>
              </w:tabs>
            </w:pPr>
            <w:r w:rsidRPr="008F0D92">
              <w:t>7400 AE  Deventer</w:t>
            </w:r>
          </w:p>
          <w:p w:rsidR="0051537C" w:rsidRPr="00483CEA" w:rsidRDefault="0051537C" w:rsidP="0051537C">
            <w:pPr>
              <w:pStyle w:val="Geenafstand"/>
              <w:tabs>
                <w:tab w:val="left" w:pos="357"/>
              </w:tabs>
            </w:pPr>
            <w:r w:rsidRPr="00483CEA">
              <w:t>T    +31 (0)570 69 79 11</w:t>
            </w:r>
          </w:p>
          <w:p w:rsidR="0051537C" w:rsidRPr="0051537C" w:rsidRDefault="0051537C" w:rsidP="0051537C">
            <w:pPr>
              <w:pStyle w:val="Geenafstand"/>
              <w:tabs>
                <w:tab w:val="left" w:pos="357"/>
              </w:tabs>
              <w:rPr>
                <w:lang w:val="en-US"/>
              </w:rPr>
            </w:pPr>
            <w:r w:rsidRPr="0051537C">
              <w:rPr>
                <w:lang w:val="en-US"/>
              </w:rPr>
              <w:t>I      www.witteveenbos.com</w:t>
            </w:r>
          </w:p>
          <w:p w:rsidR="00D06C1B" w:rsidRPr="00B33ADB" w:rsidRDefault="00D06C1B" w:rsidP="00A847B2">
            <w:pPr>
              <w:pStyle w:val="Geenafstand"/>
              <w:tabs>
                <w:tab w:val="left" w:pos="357"/>
              </w:tabs>
              <w:rPr>
                <w:lang w:val="en-US"/>
              </w:rPr>
            </w:pPr>
          </w:p>
        </w:tc>
      </w:tr>
      <w:tr w:rsidR="00D06C1B" w:rsidRPr="0051537C" w:rsidTr="0051537C">
        <w:trPr>
          <w:gridAfter w:val="1"/>
          <w:wAfter w:w="428" w:type="dxa"/>
        </w:trPr>
        <w:tc>
          <w:tcPr>
            <w:tcW w:w="3942" w:type="dxa"/>
            <w:tcBorders>
              <w:right w:val="single" w:sz="4" w:space="0" w:color="404040" w:themeColor="text1" w:themeTint="BF"/>
            </w:tcBorders>
          </w:tcPr>
          <w:p w:rsidR="00D06C1B" w:rsidRPr="00B33ADB" w:rsidRDefault="00D06C1B" w:rsidP="00063BF2">
            <w:pPr>
              <w:rPr>
                <w:lang w:val="en-US"/>
              </w:rPr>
            </w:pPr>
          </w:p>
        </w:tc>
        <w:tc>
          <w:tcPr>
            <w:tcW w:w="3994" w:type="dxa"/>
            <w:tcBorders>
              <w:left w:val="single" w:sz="4" w:space="0" w:color="404040" w:themeColor="text1" w:themeTint="BF"/>
            </w:tcBorders>
          </w:tcPr>
          <w:p w:rsidR="00D06C1B" w:rsidRPr="00B33ADB" w:rsidRDefault="00D06C1B" w:rsidP="00D06C1B">
            <w:pPr>
              <w:pStyle w:val="Geenafstand"/>
              <w:tabs>
                <w:tab w:val="left" w:pos="357"/>
              </w:tabs>
              <w:rPr>
                <w:lang w:val="en-US"/>
              </w:rPr>
            </w:pPr>
          </w:p>
        </w:tc>
      </w:tr>
      <w:tr w:rsidR="00D06C1B" w:rsidTr="0051537C">
        <w:trPr>
          <w:gridAfter w:val="1"/>
          <w:wAfter w:w="428" w:type="dxa"/>
        </w:trPr>
        <w:tc>
          <w:tcPr>
            <w:tcW w:w="3942" w:type="dxa"/>
            <w:tcBorders>
              <w:right w:val="single" w:sz="4" w:space="0" w:color="404040" w:themeColor="text1" w:themeTint="BF"/>
            </w:tcBorders>
          </w:tcPr>
          <w:p w:rsidR="00D06C1B" w:rsidRPr="00B33ADB" w:rsidRDefault="00D06C1B" w:rsidP="00063BF2">
            <w:pPr>
              <w:rPr>
                <w:lang w:val="en-US"/>
              </w:rPr>
            </w:pPr>
          </w:p>
        </w:tc>
        <w:tc>
          <w:tcPr>
            <w:tcW w:w="3994" w:type="dxa"/>
            <w:tcBorders>
              <w:left w:val="single" w:sz="4" w:space="0" w:color="404040" w:themeColor="text1" w:themeTint="BF"/>
            </w:tcBorders>
          </w:tcPr>
          <w:p w:rsidR="00D06C1B" w:rsidRPr="00D06C1B" w:rsidRDefault="00D06C1B" w:rsidP="00D06C1B">
            <w:pPr>
              <w:pStyle w:val="Geenafstand"/>
              <w:tabs>
                <w:tab w:val="left" w:pos="357"/>
              </w:tabs>
              <w:rPr>
                <w:rStyle w:val="Zwaar"/>
              </w:rPr>
            </w:pPr>
            <w:r w:rsidRPr="00D06C1B">
              <w:rPr>
                <w:rStyle w:val="Zwaar"/>
              </w:rPr>
              <w:t>Projectgegevens:</w:t>
            </w:r>
          </w:p>
          <w:p w:rsidR="00D06C1B" w:rsidRDefault="00D06C1B" w:rsidP="00D06C1B">
            <w:pPr>
              <w:pStyle w:val="Geenafstand"/>
              <w:tabs>
                <w:tab w:val="left" w:pos="357"/>
              </w:tabs>
            </w:pPr>
            <w:r>
              <w:t xml:space="preserve">Projectnummer: </w:t>
            </w:r>
            <w:sdt>
              <w:sdtPr>
                <w:alias w:val="Trefwoorden"/>
                <w:id w:val="19521715"/>
                <w:placeholder>
                  <w:docPart w:val="D46ECD5E90D6406A86C34BFDAFA9F0D2"/>
                </w:placeholder>
                <w:dataBinding w:prefixMappings="xmlns:ns0='http://purl.org/dc/elements/1.1/' xmlns:ns1='http://schemas.openxmlformats.org/package/2006/metadata/core-properties' " w:xpath="/ns1:coreProperties[1]/ns1:keywords[1]" w:storeItemID="{6C3C8BC8-F283-45AE-878A-BAB7291924A1}"/>
                <w:text/>
              </w:sdtPr>
              <w:sdtContent>
                <w:r w:rsidR="001D1345">
                  <w:t>P</w:t>
                </w:r>
                <w:r w:rsidR="0051537C">
                  <w:t>7994</w:t>
                </w:r>
              </w:sdtContent>
            </w:sdt>
          </w:p>
          <w:p w:rsidR="00D06C1B" w:rsidRDefault="00D06C1B" w:rsidP="00D06C1B">
            <w:pPr>
              <w:pStyle w:val="Geenafstand"/>
              <w:tabs>
                <w:tab w:val="left" w:pos="357"/>
              </w:tabs>
            </w:pPr>
            <w:r>
              <w:t xml:space="preserve">Datum: </w:t>
            </w:r>
            <w:sdt>
              <w:sdtPr>
                <w:alias w:val="Publicatiedatum"/>
                <w:id w:val="3867739"/>
                <w:placeholder>
                  <w:docPart w:val="263BA53AC7AE4B49B160AA9480AF4DB6"/>
                </w:placeholder>
                <w:dataBinding w:prefixMappings="xmlns:ns0='http://schemas.microsoft.com/office/2006/coverPageProps' " w:xpath="/ns0:CoverPageProperties[1]/ns0:PublishDate[1]" w:storeItemID="{55AF091B-3C7A-41E3-B477-F2FDAA23CFDA}"/>
                <w:date w:fullDate="2017-04-07T00:00:00Z">
                  <w:dateFormat w:val="d-M-yyyy"/>
                  <w:lid w:val="nl-NL"/>
                  <w:storeMappedDataAs w:val="dateTime"/>
                  <w:calendar w:val="gregorian"/>
                </w:date>
              </w:sdtPr>
              <w:sdtContent>
                <w:r w:rsidR="007125A3">
                  <w:t>7-4-2017</w:t>
                </w:r>
              </w:sdtContent>
            </w:sdt>
          </w:p>
          <w:p w:rsidR="00D06C1B" w:rsidRDefault="00D06C1B" w:rsidP="00D06C1B">
            <w:pPr>
              <w:pStyle w:val="Geenafstand"/>
              <w:tabs>
                <w:tab w:val="left" w:pos="357"/>
              </w:tabs>
            </w:pPr>
            <w:r>
              <w:t xml:space="preserve">Projectleider: </w:t>
            </w:r>
            <w:sdt>
              <w:sdtPr>
                <w:alias w:val="Categorie"/>
                <w:id w:val="19521779"/>
                <w:placeholder>
                  <w:docPart w:val="ECE344378C9C458590B8380B4F946CA2"/>
                </w:placeholder>
                <w:dataBinding w:prefixMappings="xmlns:ns0='http://purl.org/dc/elements/1.1/' xmlns:ns1='http://schemas.openxmlformats.org/package/2006/metadata/core-properties' " w:xpath="/ns1:coreProperties[1]/ns1:category[1]" w:storeItemID="{6C3C8BC8-F283-45AE-878A-BAB7291924A1}"/>
                <w:text/>
              </w:sdtPr>
              <w:sdtContent>
                <w:r w:rsidR="0051537C">
                  <w:t>Jac Hakkens</w:t>
                </w:r>
              </w:sdtContent>
            </w:sdt>
          </w:p>
          <w:p w:rsidR="00D06C1B" w:rsidRDefault="00D06C1B" w:rsidP="00D06C1B">
            <w:pPr>
              <w:pStyle w:val="Geenafstand"/>
              <w:tabs>
                <w:tab w:val="left" w:pos="357"/>
              </w:tabs>
            </w:pPr>
            <w:r>
              <w:t xml:space="preserve">Opgesteld: </w:t>
            </w:r>
            <w:sdt>
              <w:sdtPr>
                <w:alias w:val="Auteur"/>
                <w:id w:val="19521712"/>
                <w:placeholder>
                  <w:docPart w:val="4519C4E41A324949A5905D0F0474854D"/>
                </w:placeholder>
                <w:dataBinding w:prefixMappings="xmlns:ns0='http://purl.org/dc/elements/1.1/' xmlns:ns1='http://schemas.openxmlformats.org/package/2006/metadata/core-properties' " w:xpath="/ns1:coreProperties[1]/ns0:creator[1]" w:storeItemID="{6C3C8BC8-F283-45AE-878A-BAB7291924A1}"/>
                <w:text/>
              </w:sdtPr>
              <w:sdtContent>
                <w:r w:rsidR="00187B97">
                  <w:t>Remco van Ek, Karel Hanhart</w:t>
                </w:r>
              </w:sdtContent>
            </w:sdt>
          </w:p>
          <w:p w:rsidR="00D06C1B" w:rsidRDefault="00D06C1B" w:rsidP="00D06C1B">
            <w:pPr>
              <w:pStyle w:val="Geenafstand"/>
              <w:tabs>
                <w:tab w:val="left" w:pos="357"/>
              </w:tabs>
            </w:pPr>
            <w:r>
              <w:t>Gecontroleerd:</w:t>
            </w:r>
            <w:r w:rsidR="00675DCF">
              <w:t xml:space="preserve"> </w:t>
            </w: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Default="00D06C1B" w:rsidP="00D06C1B">
            <w:pPr>
              <w:pStyle w:val="Geenafstand"/>
              <w:tabs>
                <w:tab w:val="left" w:pos="357"/>
              </w:tabs>
            </w:pP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Pr="00A607BC" w:rsidRDefault="00D06C1B" w:rsidP="00B23B10">
            <w:pPr>
              <w:tabs>
                <w:tab w:val="left" w:pos="357"/>
              </w:tabs>
              <w:rPr>
                <w:sz w:val="16"/>
                <w:szCs w:val="16"/>
              </w:rPr>
            </w:pPr>
            <w:r w:rsidRPr="00A607BC">
              <w:rPr>
                <w:sz w:val="16"/>
                <w:szCs w:val="16"/>
              </w:rPr>
              <w:t>© Eelerwoude</w:t>
            </w:r>
            <w:r w:rsidR="00396BA9">
              <w:rPr>
                <w:sz w:val="16"/>
                <w:szCs w:val="16"/>
              </w:rPr>
              <w:t xml:space="preserve"> </w:t>
            </w:r>
            <w:sdt>
              <w:sdtPr>
                <w:rPr>
                  <w:sz w:val="16"/>
                  <w:szCs w:val="16"/>
                </w:rPr>
                <w:alias w:val="Publicatiedatum"/>
                <w:tag w:val="Publicatiedatum"/>
                <w:id w:val="30420664"/>
                <w:placeholder>
                  <w:docPart w:val="494E7FF35162469DB0DABA5BE570AAED"/>
                </w:placeholder>
                <w:dataBinding w:prefixMappings="xmlns:ns0='http://schemas.microsoft.com/office/2006/coverPageProps' " w:xpath="/ns0:CoverPageProperties[1]/ns0:PublishDate[1]" w:storeItemID="{55AF091B-3C7A-41E3-B477-F2FDAA23CFDA}"/>
                <w:date w:fullDate="2017-04-07T00:00:00Z">
                  <w:dateFormat w:val="yyyy"/>
                  <w:lid w:val="nl-NL"/>
                  <w:storeMappedDataAs w:val="dateTime"/>
                  <w:calendar w:val="gregorian"/>
                </w:date>
              </w:sdtPr>
              <w:sdtContent>
                <w:r w:rsidR="0051537C">
                  <w:rPr>
                    <w:sz w:val="16"/>
                    <w:szCs w:val="16"/>
                  </w:rPr>
                  <w:t>2017</w:t>
                </w:r>
              </w:sdtContent>
            </w:sdt>
            <w:r w:rsidRPr="00A607BC">
              <w:rPr>
                <w:sz w:val="16"/>
                <w:szCs w:val="16"/>
              </w:rPr>
              <w:t>, niets uit deze uitgave mag worden verveelvoudigd en/of openbaar gemaakt worden zonder schriftelijke toestemming van Eelerwoude bv.</w:t>
            </w: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Pr="00A607BC" w:rsidRDefault="00D06C1B" w:rsidP="00A607BC">
            <w:pPr>
              <w:tabs>
                <w:tab w:val="left" w:pos="357"/>
              </w:tabs>
              <w:rPr>
                <w:sz w:val="16"/>
                <w:szCs w:val="16"/>
              </w:rPr>
            </w:pPr>
          </w:p>
        </w:tc>
      </w:tr>
    </w:tbl>
    <w:p w:rsidR="00063BF2" w:rsidRPr="00884366" w:rsidRDefault="00884366" w:rsidP="00986FB2">
      <w:pPr>
        <w:pStyle w:val="Kopvaninhoudsopgave"/>
      </w:pPr>
      <w:r w:rsidRPr="00986FB2">
        <w:lastRenderedPageBreak/>
        <w:t>Inhoud</w:t>
      </w:r>
    </w:p>
    <w:sdt>
      <w:sdtPr>
        <w:rPr>
          <w:b w:val="0"/>
          <w:caps w:val="0"/>
        </w:rPr>
        <w:id w:val="2046247911"/>
        <w:docPartObj>
          <w:docPartGallery w:val="Table of Contents"/>
          <w:docPartUnique/>
        </w:docPartObj>
      </w:sdtPr>
      <w:sdtContent>
        <w:p w:rsidR="00620051" w:rsidRDefault="00E77A6F">
          <w:pPr>
            <w:pStyle w:val="Inhopg1"/>
            <w:rPr>
              <w:rFonts w:asciiTheme="minorHAnsi" w:eastAsiaTheme="minorEastAsia" w:hAnsiTheme="minorHAnsi" w:cstheme="minorBidi"/>
              <w:b w:val="0"/>
              <w:caps w:val="0"/>
              <w:noProof/>
              <w:sz w:val="22"/>
              <w:szCs w:val="22"/>
            </w:rPr>
          </w:pPr>
          <w:r w:rsidRPr="00E77A6F">
            <w:fldChar w:fldCharType="begin"/>
          </w:r>
          <w:r w:rsidR="00986FB2">
            <w:instrText xml:space="preserve"> TOC \o "1-2" \h \z \t "Kop bronvermelding;1" </w:instrText>
          </w:r>
          <w:r w:rsidRPr="00E77A6F">
            <w:fldChar w:fldCharType="separate"/>
          </w:r>
          <w:hyperlink w:anchor="_Toc482804464" w:history="1">
            <w:r w:rsidR="00620051" w:rsidRPr="00771C04">
              <w:rPr>
                <w:rStyle w:val="Hyperlink"/>
                <w:rFonts w:eastAsiaTheme="majorEastAsia"/>
                <w:noProof/>
              </w:rPr>
              <w:t>1</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Inleiding</w:t>
            </w:r>
            <w:r w:rsidR="00620051">
              <w:rPr>
                <w:noProof/>
                <w:webHidden/>
              </w:rPr>
              <w:tab/>
            </w:r>
            <w:r>
              <w:rPr>
                <w:noProof/>
                <w:webHidden/>
              </w:rPr>
              <w:fldChar w:fldCharType="begin"/>
            </w:r>
            <w:r w:rsidR="00620051">
              <w:rPr>
                <w:noProof/>
                <w:webHidden/>
              </w:rPr>
              <w:instrText xml:space="preserve"> PAGEREF _Toc482804464 \h </w:instrText>
            </w:r>
            <w:r>
              <w:rPr>
                <w:noProof/>
                <w:webHidden/>
              </w:rPr>
            </w:r>
            <w:r>
              <w:rPr>
                <w:noProof/>
                <w:webHidden/>
              </w:rPr>
              <w:fldChar w:fldCharType="separate"/>
            </w:r>
            <w:r w:rsidR="00620051">
              <w:rPr>
                <w:noProof/>
                <w:webHidden/>
              </w:rPr>
              <w:t>1</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65" w:history="1">
            <w:r w:rsidR="00620051" w:rsidRPr="00771C04">
              <w:rPr>
                <w:rStyle w:val="Hyperlink"/>
                <w:rFonts w:eastAsiaTheme="majorEastAsia"/>
                <w:noProof/>
              </w:rPr>
              <w:t>1.1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Programmatische Aanpak Stikstof</w:t>
            </w:r>
            <w:r w:rsidR="00620051">
              <w:rPr>
                <w:noProof/>
                <w:webHidden/>
              </w:rPr>
              <w:tab/>
            </w:r>
            <w:r>
              <w:rPr>
                <w:noProof/>
                <w:webHidden/>
              </w:rPr>
              <w:fldChar w:fldCharType="begin"/>
            </w:r>
            <w:r w:rsidR="00620051">
              <w:rPr>
                <w:noProof/>
                <w:webHidden/>
              </w:rPr>
              <w:instrText xml:space="preserve"> PAGEREF _Toc482804465 \h </w:instrText>
            </w:r>
            <w:r>
              <w:rPr>
                <w:noProof/>
                <w:webHidden/>
              </w:rPr>
            </w:r>
            <w:r>
              <w:rPr>
                <w:noProof/>
                <w:webHidden/>
              </w:rPr>
              <w:fldChar w:fldCharType="separate"/>
            </w:r>
            <w:r w:rsidR="00620051">
              <w:rPr>
                <w:noProof/>
                <w:webHidden/>
              </w:rPr>
              <w:t>1</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66" w:history="1">
            <w:r w:rsidR="00620051" w:rsidRPr="00771C04">
              <w:rPr>
                <w:rStyle w:val="Hyperlink"/>
                <w:rFonts w:eastAsiaTheme="majorEastAsia"/>
                <w:noProof/>
              </w:rPr>
              <w:t>1.2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Uitgangspunten Monitoring Procesindicatoren</w:t>
            </w:r>
            <w:r w:rsidR="00620051">
              <w:rPr>
                <w:noProof/>
                <w:webHidden/>
              </w:rPr>
              <w:tab/>
            </w:r>
            <w:r>
              <w:rPr>
                <w:noProof/>
                <w:webHidden/>
              </w:rPr>
              <w:fldChar w:fldCharType="begin"/>
            </w:r>
            <w:r w:rsidR="00620051">
              <w:rPr>
                <w:noProof/>
                <w:webHidden/>
              </w:rPr>
              <w:instrText xml:space="preserve"> PAGEREF _Toc482804466 \h </w:instrText>
            </w:r>
            <w:r>
              <w:rPr>
                <w:noProof/>
                <w:webHidden/>
              </w:rPr>
            </w:r>
            <w:r>
              <w:rPr>
                <w:noProof/>
                <w:webHidden/>
              </w:rPr>
              <w:fldChar w:fldCharType="separate"/>
            </w:r>
            <w:r w:rsidR="00620051">
              <w:rPr>
                <w:noProof/>
                <w:webHidden/>
              </w:rPr>
              <w:t>2</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67" w:history="1">
            <w:r w:rsidR="00620051" w:rsidRPr="00771C04">
              <w:rPr>
                <w:rStyle w:val="Hyperlink"/>
                <w:rFonts w:eastAsiaTheme="majorEastAsia"/>
                <w:noProof/>
              </w:rPr>
              <w:t>1.3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Meetplan</w:t>
            </w:r>
            <w:r w:rsidR="00620051">
              <w:rPr>
                <w:noProof/>
                <w:webHidden/>
              </w:rPr>
              <w:tab/>
            </w:r>
            <w:r>
              <w:rPr>
                <w:noProof/>
                <w:webHidden/>
              </w:rPr>
              <w:fldChar w:fldCharType="begin"/>
            </w:r>
            <w:r w:rsidR="00620051">
              <w:rPr>
                <w:noProof/>
                <w:webHidden/>
              </w:rPr>
              <w:instrText xml:space="preserve"> PAGEREF _Toc482804467 \h </w:instrText>
            </w:r>
            <w:r>
              <w:rPr>
                <w:noProof/>
                <w:webHidden/>
              </w:rPr>
            </w:r>
            <w:r>
              <w:rPr>
                <w:noProof/>
                <w:webHidden/>
              </w:rPr>
              <w:fldChar w:fldCharType="separate"/>
            </w:r>
            <w:r w:rsidR="00620051">
              <w:rPr>
                <w:noProof/>
                <w:webHidden/>
              </w:rPr>
              <w:t>2</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68" w:history="1">
            <w:r w:rsidR="00620051" w:rsidRPr="00771C04">
              <w:rPr>
                <w:rStyle w:val="Hyperlink"/>
                <w:rFonts w:eastAsiaTheme="majorEastAsia"/>
                <w:noProof/>
              </w:rPr>
              <w:t>1.4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Leeswijzer</w:t>
            </w:r>
            <w:r w:rsidR="00620051">
              <w:rPr>
                <w:noProof/>
                <w:webHidden/>
              </w:rPr>
              <w:tab/>
            </w:r>
            <w:r>
              <w:rPr>
                <w:noProof/>
                <w:webHidden/>
              </w:rPr>
              <w:fldChar w:fldCharType="begin"/>
            </w:r>
            <w:r w:rsidR="00620051">
              <w:rPr>
                <w:noProof/>
                <w:webHidden/>
              </w:rPr>
              <w:instrText xml:space="preserve"> PAGEREF _Toc482804468 \h </w:instrText>
            </w:r>
            <w:r>
              <w:rPr>
                <w:noProof/>
                <w:webHidden/>
              </w:rPr>
            </w:r>
            <w:r>
              <w:rPr>
                <w:noProof/>
                <w:webHidden/>
              </w:rPr>
              <w:fldChar w:fldCharType="separate"/>
            </w:r>
            <w:r w:rsidR="00620051">
              <w:rPr>
                <w:noProof/>
                <w:webHidden/>
              </w:rPr>
              <w:t>3</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69" w:history="1">
            <w:r w:rsidR="00620051" w:rsidRPr="00771C04">
              <w:rPr>
                <w:rStyle w:val="Hyperlink"/>
                <w:rFonts w:eastAsiaTheme="majorEastAsia"/>
                <w:noProof/>
              </w:rPr>
              <w:t>2</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Werkwijze</w:t>
            </w:r>
            <w:r w:rsidR="00620051">
              <w:rPr>
                <w:noProof/>
                <w:webHidden/>
              </w:rPr>
              <w:tab/>
            </w:r>
            <w:r>
              <w:rPr>
                <w:noProof/>
                <w:webHidden/>
              </w:rPr>
              <w:fldChar w:fldCharType="begin"/>
            </w:r>
            <w:r w:rsidR="00620051">
              <w:rPr>
                <w:noProof/>
                <w:webHidden/>
              </w:rPr>
              <w:instrText xml:space="preserve"> PAGEREF _Toc482804469 \h </w:instrText>
            </w:r>
            <w:r>
              <w:rPr>
                <w:noProof/>
                <w:webHidden/>
              </w:rPr>
            </w:r>
            <w:r>
              <w:rPr>
                <w:noProof/>
                <w:webHidden/>
              </w:rPr>
              <w:fldChar w:fldCharType="separate"/>
            </w:r>
            <w:r w:rsidR="00620051">
              <w:rPr>
                <w:noProof/>
                <w:webHidden/>
              </w:rPr>
              <w:t>4</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0" w:history="1">
            <w:r w:rsidR="00620051" w:rsidRPr="00771C04">
              <w:rPr>
                <w:rStyle w:val="Hyperlink"/>
                <w:rFonts w:eastAsiaTheme="majorEastAsia"/>
                <w:noProof/>
              </w:rPr>
              <w:t>2.1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Voorbereidingsonderzoek</w:t>
            </w:r>
            <w:r w:rsidR="00620051">
              <w:rPr>
                <w:noProof/>
                <w:webHidden/>
              </w:rPr>
              <w:tab/>
            </w:r>
            <w:r>
              <w:rPr>
                <w:noProof/>
                <w:webHidden/>
              </w:rPr>
              <w:fldChar w:fldCharType="begin"/>
            </w:r>
            <w:r w:rsidR="00620051">
              <w:rPr>
                <w:noProof/>
                <w:webHidden/>
              </w:rPr>
              <w:instrText xml:space="preserve"> PAGEREF _Toc482804470 \h </w:instrText>
            </w:r>
            <w:r>
              <w:rPr>
                <w:noProof/>
                <w:webHidden/>
              </w:rPr>
            </w:r>
            <w:r>
              <w:rPr>
                <w:noProof/>
                <w:webHidden/>
              </w:rPr>
              <w:fldChar w:fldCharType="separate"/>
            </w:r>
            <w:r w:rsidR="00620051">
              <w:rPr>
                <w:noProof/>
                <w:webHidden/>
              </w:rPr>
              <w:t>4</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1" w:history="1">
            <w:r w:rsidR="00620051" w:rsidRPr="00771C04">
              <w:rPr>
                <w:rStyle w:val="Hyperlink"/>
                <w:rFonts w:eastAsiaTheme="majorEastAsia"/>
                <w:noProof/>
              </w:rPr>
              <w:t>2.2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Schetsuitwerking</w:t>
            </w:r>
            <w:r w:rsidR="00620051">
              <w:rPr>
                <w:noProof/>
                <w:webHidden/>
              </w:rPr>
              <w:tab/>
            </w:r>
            <w:r>
              <w:rPr>
                <w:noProof/>
                <w:webHidden/>
              </w:rPr>
              <w:fldChar w:fldCharType="begin"/>
            </w:r>
            <w:r w:rsidR="00620051">
              <w:rPr>
                <w:noProof/>
                <w:webHidden/>
              </w:rPr>
              <w:instrText xml:space="preserve"> PAGEREF _Toc482804471 \h </w:instrText>
            </w:r>
            <w:r>
              <w:rPr>
                <w:noProof/>
                <w:webHidden/>
              </w:rPr>
            </w:r>
            <w:r>
              <w:rPr>
                <w:noProof/>
                <w:webHidden/>
              </w:rPr>
              <w:fldChar w:fldCharType="separate"/>
            </w:r>
            <w:r w:rsidR="00620051">
              <w:rPr>
                <w:noProof/>
                <w:webHidden/>
              </w:rPr>
              <w:t>5</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2" w:history="1">
            <w:r w:rsidR="00620051" w:rsidRPr="00771C04">
              <w:rPr>
                <w:rStyle w:val="Hyperlink"/>
                <w:rFonts w:eastAsiaTheme="majorEastAsia"/>
                <w:noProof/>
              </w:rPr>
              <w:t>2.3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Expertbijeenkomst</w:t>
            </w:r>
            <w:r w:rsidR="00620051">
              <w:rPr>
                <w:noProof/>
                <w:webHidden/>
              </w:rPr>
              <w:tab/>
            </w:r>
            <w:r>
              <w:rPr>
                <w:noProof/>
                <w:webHidden/>
              </w:rPr>
              <w:fldChar w:fldCharType="begin"/>
            </w:r>
            <w:r w:rsidR="00620051">
              <w:rPr>
                <w:noProof/>
                <w:webHidden/>
              </w:rPr>
              <w:instrText xml:space="preserve"> PAGEREF _Toc482804472 \h </w:instrText>
            </w:r>
            <w:r>
              <w:rPr>
                <w:noProof/>
                <w:webHidden/>
              </w:rPr>
            </w:r>
            <w:r>
              <w:rPr>
                <w:noProof/>
                <w:webHidden/>
              </w:rPr>
              <w:fldChar w:fldCharType="separate"/>
            </w:r>
            <w:r w:rsidR="00620051">
              <w:rPr>
                <w:noProof/>
                <w:webHidden/>
              </w:rPr>
              <w:t>5</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3" w:history="1">
            <w:r w:rsidR="00620051" w:rsidRPr="00771C04">
              <w:rPr>
                <w:rStyle w:val="Hyperlink"/>
                <w:rFonts w:eastAsiaTheme="majorEastAsia"/>
                <w:noProof/>
              </w:rPr>
              <w:t>2.4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Verwerken tot concept meetplannen</w:t>
            </w:r>
            <w:r w:rsidR="00620051">
              <w:rPr>
                <w:noProof/>
                <w:webHidden/>
              </w:rPr>
              <w:tab/>
            </w:r>
            <w:r>
              <w:rPr>
                <w:noProof/>
                <w:webHidden/>
              </w:rPr>
              <w:fldChar w:fldCharType="begin"/>
            </w:r>
            <w:r w:rsidR="00620051">
              <w:rPr>
                <w:noProof/>
                <w:webHidden/>
              </w:rPr>
              <w:instrText xml:space="preserve"> PAGEREF _Toc482804473 \h </w:instrText>
            </w:r>
            <w:r>
              <w:rPr>
                <w:noProof/>
                <w:webHidden/>
              </w:rPr>
            </w:r>
            <w:r>
              <w:rPr>
                <w:noProof/>
                <w:webHidden/>
              </w:rPr>
              <w:fldChar w:fldCharType="separate"/>
            </w:r>
            <w:r w:rsidR="00620051">
              <w:rPr>
                <w:noProof/>
                <w:webHidden/>
              </w:rPr>
              <w:t>6</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4" w:history="1">
            <w:r w:rsidR="00620051" w:rsidRPr="00771C04">
              <w:rPr>
                <w:rStyle w:val="Hyperlink"/>
                <w:rFonts w:eastAsiaTheme="majorEastAsia"/>
                <w:noProof/>
              </w:rPr>
              <w:t>2.5</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Verwerken tot definitieve meetplannen</w:t>
            </w:r>
            <w:r w:rsidR="00620051">
              <w:rPr>
                <w:noProof/>
                <w:webHidden/>
              </w:rPr>
              <w:tab/>
            </w:r>
            <w:r>
              <w:rPr>
                <w:noProof/>
                <w:webHidden/>
              </w:rPr>
              <w:fldChar w:fldCharType="begin"/>
            </w:r>
            <w:r w:rsidR="00620051">
              <w:rPr>
                <w:noProof/>
                <w:webHidden/>
              </w:rPr>
              <w:instrText xml:space="preserve"> PAGEREF _Toc482804474 \h </w:instrText>
            </w:r>
            <w:r>
              <w:rPr>
                <w:noProof/>
                <w:webHidden/>
              </w:rPr>
            </w:r>
            <w:r>
              <w:rPr>
                <w:noProof/>
                <w:webHidden/>
              </w:rPr>
              <w:fldChar w:fldCharType="separate"/>
            </w:r>
            <w:r w:rsidR="00620051">
              <w:rPr>
                <w:noProof/>
                <w:webHidden/>
              </w:rPr>
              <w:t>6</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75" w:history="1">
            <w:r w:rsidR="00620051" w:rsidRPr="00771C04">
              <w:rPr>
                <w:rStyle w:val="Hyperlink"/>
                <w:rFonts w:eastAsiaTheme="majorEastAsia"/>
                <w:noProof/>
              </w:rPr>
              <w:t>3</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Gebiedsbeschrijving</w:t>
            </w:r>
            <w:r w:rsidR="00620051">
              <w:rPr>
                <w:noProof/>
                <w:webHidden/>
              </w:rPr>
              <w:tab/>
            </w:r>
            <w:r>
              <w:rPr>
                <w:noProof/>
                <w:webHidden/>
              </w:rPr>
              <w:fldChar w:fldCharType="begin"/>
            </w:r>
            <w:r w:rsidR="00620051">
              <w:rPr>
                <w:noProof/>
                <w:webHidden/>
              </w:rPr>
              <w:instrText xml:space="preserve"> PAGEREF _Toc482804475 \h </w:instrText>
            </w:r>
            <w:r>
              <w:rPr>
                <w:noProof/>
                <w:webHidden/>
              </w:rPr>
            </w:r>
            <w:r>
              <w:rPr>
                <w:noProof/>
                <w:webHidden/>
              </w:rPr>
              <w:fldChar w:fldCharType="separate"/>
            </w:r>
            <w:r w:rsidR="00620051">
              <w:rPr>
                <w:noProof/>
                <w:webHidden/>
              </w:rPr>
              <w:t>7</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6" w:history="1">
            <w:r w:rsidR="00620051" w:rsidRPr="00771C04">
              <w:rPr>
                <w:rStyle w:val="Hyperlink"/>
                <w:rFonts w:eastAsiaTheme="majorEastAsia"/>
                <w:noProof/>
              </w:rPr>
              <w:t>3.1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Huidige situatie</w:t>
            </w:r>
            <w:r w:rsidR="00620051">
              <w:rPr>
                <w:noProof/>
                <w:webHidden/>
              </w:rPr>
              <w:tab/>
            </w:r>
            <w:r>
              <w:rPr>
                <w:noProof/>
                <w:webHidden/>
              </w:rPr>
              <w:fldChar w:fldCharType="begin"/>
            </w:r>
            <w:r w:rsidR="00620051">
              <w:rPr>
                <w:noProof/>
                <w:webHidden/>
              </w:rPr>
              <w:instrText xml:space="preserve"> PAGEREF _Toc482804476 \h </w:instrText>
            </w:r>
            <w:r>
              <w:rPr>
                <w:noProof/>
                <w:webHidden/>
              </w:rPr>
            </w:r>
            <w:r>
              <w:rPr>
                <w:noProof/>
                <w:webHidden/>
              </w:rPr>
              <w:fldChar w:fldCharType="separate"/>
            </w:r>
            <w:r w:rsidR="00620051">
              <w:rPr>
                <w:noProof/>
                <w:webHidden/>
              </w:rPr>
              <w:t>7</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7" w:history="1">
            <w:r w:rsidR="00620051" w:rsidRPr="00771C04">
              <w:rPr>
                <w:rStyle w:val="Hyperlink"/>
                <w:rFonts w:eastAsiaTheme="majorEastAsia"/>
                <w:noProof/>
              </w:rPr>
              <w:t>3.2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Habitattypen</w:t>
            </w:r>
            <w:r w:rsidR="00620051">
              <w:rPr>
                <w:noProof/>
                <w:webHidden/>
              </w:rPr>
              <w:tab/>
            </w:r>
            <w:r>
              <w:rPr>
                <w:noProof/>
                <w:webHidden/>
              </w:rPr>
              <w:fldChar w:fldCharType="begin"/>
            </w:r>
            <w:r w:rsidR="00620051">
              <w:rPr>
                <w:noProof/>
                <w:webHidden/>
              </w:rPr>
              <w:instrText xml:space="preserve"> PAGEREF _Toc482804477 \h </w:instrText>
            </w:r>
            <w:r>
              <w:rPr>
                <w:noProof/>
                <w:webHidden/>
              </w:rPr>
            </w:r>
            <w:r>
              <w:rPr>
                <w:noProof/>
                <w:webHidden/>
              </w:rPr>
              <w:fldChar w:fldCharType="separate"/>
            </w:r>
            <w:r w:rsidR="00620051">
              <w:rPr>
                <w:noProof/>
                <w:webHidden/>
              </w:rPr>
              <w:t>9</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8" w:history="1">
            <w:r w:rsidR="00620051" w:rsidRPr="00771C04">
              <w:rPr>
                <w:rStyle w:val="Hyperlink"/>
                <w:rFonts w:eastAsiaTheme="majorEastAsia"/>
                <w:noProof/>
              </w:rPr>
              <w:t>3.3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Knelpunten</w:t>
            </w:r>
            <w:r w:rsidR="00620051">
              <w:rPr>
                <w:noProof/>
                <w:webHidden/>
              </w:rPr>
              <w:tab/>
            </w:r>
            <w:r>
              <w:rPr>
                <w:noProof/>
                <w:webHidden/>
              </w:rPr>
              <w:fldChar w:fldCharType="begin"/>
            </w:r>
            <w:r w:rsidR="00620051">
              <w:rPr>
                <w:noProof/>
                <w:webHidden/>
              </w:rPr>
              <w:instrText xml:space="preserve"> PAGEREF _Toc482804478 \h </w:instrText>
            </w:r>
            <w:r>
              <w:rPr>
                <w:noProof/>
                <w:webHidden/>
              </w:rPr>
            </w:r>
            <w:r>
              <w:rPr>
                <w:noProof/>
                <w:webHidden/>
              </w:rPr>
              <w:fldChar w:fldCharType="separate"/>
            </w:r>
            <w:r w:rsidR="00620051">
              <w:rPr>
                <w:noProof/>
                <w:webHidden/>
              </w:rPr>
              <w:t>10</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79" w:history="1">
            <w:r w:rsidR="00620051" w:rsidRPr="00771C04">
              <w:rPr>
                <w:rStyle w:val="Hyperlink"/>
                <w:rFonts w:eastAsiaTheme="majorEastAsia"/>
                <w:noProof/>
              </w:rPr>
              <w:t>3.4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Maatregelen</w:t>
            </w:r>
            <w:r w:rsidR="00620051">
              <w:rPr>
                <w:noProof/>
                <w:webHidden/>
              </w:rPr>
              <w:tab/>
            </w:r>
            <w:r>
              <w:rPr>
                <w:noProof/>
                <w:webHidden/>
              </w:rPr>
              <w:fldChar w:fldCharType="begin"/>
            </w:r>
            <w:r w:rsidR="00620051">
              <w:rPr>
                <w:noProof/>
                <w:webHidden/>
              </w:rPr>
              <w:instrText xml:space="preserve"> PAGEREF _Toc482804479 \h </w:instrText>
            </w:r>
            <w:r>
              <w:rPr>
                <w:noProof/>
                <w:webHidden/>
              </w:rPr>
            </w:r>
            <w:r>
              <w:rPr>
                <w:noProof/>
                <w:webHidden/>
              </w:rPr>
              <w:fldChar w:fldCharType="separate"/>
            </w:r>
            <w:r w:rsidR="00620051">
              <w:rPr>
                <w:noProof/>
                <w:webHidden/>
              </w:rPr>
              <w:t>12</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80" w:history="1">
            <w:r w:rsidR="00620051" w:rsidRPr="00771C04">
              <w:rPr>
                <w:rStyle w:val="Hyperlink"/>
                <w:rFonts w:eastAsiaTheme="majorEastAsia"/>
                <w:noProof/>
              </w:rPr>
              <w:t>4</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Ontwerp PAS meetnet</w:t>
            </w:r>
            <w:r w:rsidR="00620051">
              <w:rPr>
                <w:noProof/>
                <w:webHidden/>
              </w:rPr>
              <w:tab/>
            </w:r>
            <w:r>
              <w:rPr>
                <w:noProof/>
                <w:webHidden/>
              </w:rPr>
              <w:fldChar w:fldCharType="begin"/>
            </w:r>
            <w:r w:rsidR="00620051">
              <w:rPr>
                <w:noProof/>
                <w:webHidden/>
              </w:rPr>
              <w:instrText xml:space="preserve"> PAGEREF _Toc482804480 \h </w:instrText>
            </w:r>
            <w:r>
              <w:rPr>
                <w:noProof/>
                <w:webHidden/>
              </w:rPr>
            </w:r>
            <w:r>
              <w:rPr>
                <w:noProof/>
                <w:webHidden/>
              </w:rPr>
              <w:fldChar w:fldCharType="separate"/>
            </w:r>
            <w:r w:rsidR="00620051">
              <w:rPr>
                <w:noProof/>
                <w:webHidden/>
              </w:rPr>
              <w:t>14</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1" w:history="1">
            <w:r w:rsidR="00620051" w:rsidRPr="00771C04">
              <w:rPr>
                <w:rStyle w:val="Hyperlink"/>
                <w:rFonts w:eastAsiaTheme="majorEastAsia"/>
                <w:noProof/>
              </w:rPr>
              <w:t>4.1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Keuze maatregelen en procesindicatoren</w:t>
            </w:r>
            <w:r w:rsidR="00620051">
              <w:rPr>
                <w:noProof/>
                <w:webHidden/>
              </w:rPr>
              <w:tab/>
            </w:r>
            <w:r>
              <w:rPr>
                <w:noProof/>
                <w:webHidden/>
              </w:rPr>
              <w:fldChar w:fldCharType="begin"/>
            </w:r>
            <w:r w:rsidR="00620051">
              <w:rPr>
                <w:noProof/>
                <w:webHidden/>
              </w:rPr>
              <w:instrText xml:space="preserve"> PAGEREF _Toc482804481 \h </w:instrText>
            </w:r>
            <w:r>
              <w:rPr>
                <w:noProof/>
                <w:webHidden/>
              </w:rPr>
            </w:r>
            <w:r>
              <w:rPr>
                <w:noProof/>
                <w:webHidden/>
              </w:rPr>
              <w:fldChar w:fldCharType="separate"/>
            </w:r>
            <w:r w:rsidR="00620051">
              <w:rPr>
                <w:noProof/>
                <w:webHidden/>
              </w:rPr>
              <w:t>14</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2" w:history="1">
            <w:r w:rsidR="00620051" w:rsidRPr="00771C04">
              <w:rPr>
                <w:rStyle w:val="Hyperlink"/>
                <w:rFonts w:eastAsiaTheme="majorEastAsia"/>
                <w:noProof/>
              </w:rPr>
              <w:t>4.2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Meetmethoden</w:t>
            </w:r>
            <w:r w:rsidR="00620051">
              <w:rPr>
                <w:noProof/>
                <w:webHidden/>
              </w:rPr>
              <w:tab/>
            </w:r>
            <w:r>
              <w:rPr>
                <w:noProof/>
                <w:webHidden/>
              </w:rPr>
              <w:fldChar w:fldCharType="begin"/>
            </w:r>
            <w:r w:rsidR="00620051">
              <w:rPr>
                <w:noProof/>
                <w:webHidden/>
              </w:rPr>
              <w:instrText xml:space="preserve"> PAGEREF _Toc482804482 \h </w:instrText>
            </w:r>
            <w:r>
              <w:rPr>
                <w:noProof/>
                <w:webHidden/>
              </w:rPr>
            </w:r>
            <w:r>
              <w:rPr>
                <w:noProof/>
                <w:webHidden/>
              </w:rPr>
              <w:fldChar w:fldCharType="separate"/>
            </w:r>
            <w:r w:rsidR="00620051">
              <w:rPr>
                <w:noProof/>
                <w:webHidden/>
              </w:rPr>
              <w:t>18</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3" w:history="1">
            <w:r w:rsidR="00620051" w:rsidRPr="00771C04">
              <w:rPr>
                <w:rStyle w:val="Hyperlink"/>
                <w:rFonts w:eastAsiaTheme="majorEastAsia"/>
                <w:noProof/>
              </w:rPr>
              <w:t>4.3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Locatie van de meetpunten</w:t>
            </w:r>
            <w:r w:rsidR="00620051">
              <w:rPr>
                <w:noProof/>
                <w:webHidden/>
              </w:rPr>
              <w:tab/>
            </w:r>
            <w:r>
              <w:rPr>
                <w:noProof/>
                <w:webHidden/>
              </w:rPr>
              <w:fldChar w:fldCharType="begin"/>
            </w:r>
            <w:r w:rsidR="00620051">
              <w:rPr>
                <w:noProof/>
                <w:webHidden/>
              </w:rPr>
              <w:instrText xml:space="preserve"> PAGEREF _Toc482804483 \h </w:instrText>
            </w:r>
            <w:r>
              <w:rPr>
                <w:noProof/>
                <w:webHidden/>
              </w:rPr>
            </w:r>
            <w:r>
              <w:rPr>
                <w:noProof/>
                <w:webHidden/>
              </w:rPr>
              <w:fldChar w:fldCharType="separate"/>
            </w:r>
            <w:r w:rsidR="00620051">
              <w:rPr>
                <w:noProof/>
                <w:webHidden/>
              </w:rPr>
              <w:t>23</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4" w:history="1">
            <w:r w:rsidR="00620051" w:rsidRPr="00771C04">
              <w:rPr>
                <w:rStyle w:val="Hyperlink"/>
                <w:rFonts w:eastAsiaTheme="majorEastAsia"/>
                <w:noProof/>
              </w:rPr>
              <w:t>4.4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Meet- en monitoringsfrequentie</w:t>
            </w:r>
            <w:r w:rsidR="00620051">
              <w:rPr>
                <w:noProof/>
                <w:webHidden/>
              </w:rPr>
              <w:tab/>
            </w:r>
            <w:r>
              <w:rPr>
                <w:noProof/>
                <w:webHidden/>
              </w:rPr>
              <w:fldChar w:fldCharType="begin"/>
            </w:r>
            <w:r w:rsidR="00620051">
              <w:rPr>
                <w:noProof/>
                <w:webHidden/>
              </w:rPr>
              <w:instrText xml:space="preserve"> PAGEREF _Toc482804484 \h </w:instrText>
            </w:r>
            <w:r>
              <w:rPr>
                <w:noProof/>
                <w:webHidden/>
              </w:rPr>
            </w:r>
            <w:r>
              <w:rPr>
                <w:noProof/>
                <w:webHidden/>
              </w:rPr>
              <w:fldChar w:fldCharType="separate"/>
            </w:r>
            <w:r w:rsidR="00620051">
              <w:rPr>
                <w:noProof/>
                <w:webHidden/>
              </w:rPr>
              <w:t>26</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5" w:history="1">
            <w:r w:rsidR="00620051" w:rsidRPr="00771C04">
              <w:rPr>
                <w:rStyle w:val="Hyperlink"/>
                <w:rFonts w:eastAsiaTheme="majorEastAsia"/>
                <w:noProof/>
              </w:rPr>
              <w:t>4.5</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Beoordeling meetresultaten</w:t>
            </w:r>
            <w:r w:rsidR="00620051">
              <w:rPr>
                <w:noProof/>
                <w:webHidden/>
              </w:rPr>
              <w:tab/>
            </w:r>
            <w:r>
              <w:rPr>
                <w:noProof/>
                <w:webHidden/>
              </w:rPr>
              <w:fldChar w:fldCharType="begin"/>
            </w:r>
            <w:r w:rsidR="00620051">
              <w:rPr>
                <w:noProof/>
                <w:webHidden/>
              </w:rPr>
              <w:instrText xml:space="preserve"> PAGEREF _Toc482804485 \h </w:instrText>
            </w:r>
            <w:r>
              <w:rPr>
                <w:noProof/>
                <w:webHidden/>
              </w:rPr>
            </w:r>
            <w:r>
              <w:rPr>
                <w:noProof/>
                <w:webHidden/>
              </w:rPr>
              <w:fldChar w:fldCharType="separate"/>
            </w:r>
            <w:r w:rsidR="00620051">
              <w:rPr>
                <w:noProof/>
                <w:webHidden/>
              </w:rPr>
              <w:t>28</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6" w:history="1">
            <w:r w:rsidR="00620051" w:rsidRPr="00771C04">
              <w:rPr>
                <w:rStyle w:val="Hyperlink"/>
                <w:rFonts w:eastAsiaTheme="majorEastAsia"/>
                <w:noProof/>
              </w:rPr>
              <w:t>4.6</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Opslag van meetgegevens</w:t>
            </w:r>
            <w:r w:rsidR="00620051">
              <w:rPr>
                <w:noProof/>
                <w:webHidden/>
              </w:rPr>
              <w:tab/>
            </w:r>
            <w:r>
              <w:rPr>
                <w:noProof/>
                <w:webHidden/>
              </w:rPr>
              <w:fldChar w:fldCharType="begin"/>
            </w:r>
            <w:r w:rsidR="00620051">
              <w:rPr>
                <w:noProof/>
                <w:webHidden/>
              </w:rPr>
              <w:instrText xml:space="preserve"> PAGEREF _Toc482804486 \h </w:instrText>
            </w:r>
            <w:r>
              <w:rPr>
                <w:noProof/>
                <w:webHidden/>
              </w:rPr>
            </w:r>
            <w:r>
              <w:rPr>
                <w:noProof/>
                <w:webHidden/>
              </w:rPr>
              <w:fldChar w:fldCharType="separate"/>
            </w:r>
            <w:r w:rsidR="00620051">
              <w:rPr>
                <w:noProof/>
                <w:webHidden/>
              </w:rPr>
              <w:t>37</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7" w:history="1">
            <w:r w:rsidR="00620051" w:rsidRPr="00771C04">
              <w:rPr>
                <w:rStyle w:val="Hyperlink"/>
                <w:rFonts w:eastAsiaTheme="majorEastAsia"/>
                <w:noProof/>
              </w:rPr>
              <w:t>4.7</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Kostenraming</w:t>
            </w:r>
            <w:r w:rsidR="00620051">
              <w:rPr>
                <w:noProof/>
                <w:webHidden/>
              </w:rPr>
              <w:tab/>
            </w:r>
            <w:r>
              <w:rPr>
                <w:noProof/>
                <w:webHidden/>
              </w:rPr>
              <w:fldChar w:fldCharType="begin"/>
            </w:r>
            <w:r w:rsidR="00620051">
              <w:rPr>
                <w:noProof/>
                <w:webHidden/>
              </w:rPr>
              <w:instrText xml:space="preserve"> PAGEREF _Toc482804487 \h </w:instrText>
            </w:r>
            <w:r>
              <w:rPr>
                <w:noProof/>
                <w:webHidden/>
              </w:rPr>
            </w:r>
            <w:r>
              <w:rPr>
                <w:noProof/>
                <w:webHidden/>
              </w:rPr>
              <w:fldChar w:fldCharType="separate"/>
            </w:r>
            <w:r w:rsidR="00620051">
              <w:rPr>
                <w:noProof/>
                <w:webHidden/>
              </w:rPr>
              <w:t>39</w:t>
            </w:r>
            <w:r>
              <w:rPr>
                <w:noProof/>
                <w:webHidden/>
              </w:rPr>
              <w:fldChar w:fldCharType="end"/>
            </w:r>
          </w:hyperlink>
        </w:p>
        <w:p w:rsidR="00620051" w:rsidRDefault="00E77A6F">
          <w:pPr>
            <w:pStyle w:val="Inhopg2"/>
            <w:rPr>
              <w:rFonts w:asciiTheme="minorHAnsi" w:eastAsiaTheme="minorEastAsia" w:hAnsiTheme="minorHAnsi" w:cstheme="minorBidi"/>
              <w:noProof/>
              <w:sz w:val="22"/>
              <w:szCs w:val="22"/>
            </w:rPr>
          </w:pPr>
          <w:hyperlink w:anchor="_Toc482804488" w:history="1">
            <w:r w:rsidR="00620051" w:rsidRPr="00771C04">
              <w:rPr>
                <w:rStyle w:val="Hyperlink"/>
                <w:rFonts w:eastAsiaTheme="majorEastAsia"/>
                <w:noProof/>
              </w:rPr>
              <w:t>4.8</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Uitvoerende partijen</w:t>
            </w:r>
            <w:r w:rsidR="00620051">
              <w:rPr>
                <w:noProof/>
                <w:webHidden/>
              </w:rPr>
              <w:tab/>
            </w:r>
            <w:r>
              <w:rPr>
                <w:noProof/>
                <w:webHidden/>
              </w:rPr>
              <w:fldChar w:fldCharType="begin"/>
            </w:r>
            <w:r w:rsidR="00620051">
              <w:rPr>
                <w:noProof/>
                <w:webHidden/>
              </w:rPr>
              <w:instrText xml:space="preserve"> PAGEREF _Toc482804488 \h </w:instrText>
            </w:r>
            <w:r>
              <w:rPr>
                <w:noProof/>
                <w:webHidden/>
              </w:rPr>
            </w:r>
            <w:r>
              <w:rPr>
                <w:noProof/>
                <w:webHidden/>
              </w:rPr>
              <w:fldChar w:fldCharType="separate"/>
            </w:r>
            <w:r w:rsidR="00620051">
              <w:rPr>
                <w:noProof/>
                <w:webHidden/>
              </w:rPr>
              <w:t>40</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89" w:history="1">
            <w:r w:rsidR="00620051" w:rsidRPr="00771C04">
              <w:rPr>
                <w:rStyle w:val="Hyperlink"/>
                <w:rFonts w:eastAsiaTheme="majorEastAsia"/>
                <w:noProof/>
              </w:rPr>
              <w:t>Literatuur</w:t>
            </w:r>
            <w:r w:rsidR="00620051">
              <w:rPr>
                <w:noProof/>
                <w:webHidden/>
              </w:rPr>
              <w:tab/>
            </w:r>
            <w:r>
              <w:rPr>
                <w:noProof/>
                <w:webHidden/>
              </w:rPr>
              <w:fldChar w:fldCharType="begin"/>
            </w:r>
            <w:r w:rsidR="00620051">
              <w:rPr>
                <w:noProof/>
                <w:webHidden/>
              </w:rPr>
              <w:instrText xml:space="preserve"> PAGEREF _Toc482804489 \h </w:instrText>
            </w:r>
            <w:r>
              <w:rPr>
                <w:noProof/>
                <w:webHidden/>
              </w:rPr>
            </w:r>
            <w:r>
              <w:rPr>
                <w:noProof/>
                <w:webHidden/>
              </w:rPr>
              <w:fldChar w:fldCharType="separate"/>
            </w:r>
            <w:r w:rsidR="00620051">
              <w:rPr>
                <w:noProof/>
                <w:webHidden/>
              </w:rPr>
              <w:t>43</w:t>
            </w:r>
            <w:r>
              <w:rPr>
                <w:noProof/>
                <w:webHidden/>
              </w:rPr>
              <w:fldChar w:fldCharType="end"/>
            </w:r>
          </w:hyperlink>
        </w:p>
        <w:p w:rsidR="00620051" w:rsidRDefault="00620051">
          <w:pPr>
            <w:pStyle w:val="Inhopg1"/>
            <w:rPr>
              <w:rStyle w:val="Hyperlink"/>
              <w:rFonts w:eastAsiaTheme="majorEastAsia"/>
              <w:noProof/>
            </w:rPr>
          </w:pPr>
        </w:p>
        <w:p w:rsidR="00620051" w:rsidRDefault="00E77A6F">
          <w:pPr>
            <w:pStyle w:val="Inhopg1"/>
            <w:rPr>
              <w:rFonts w:asciiTheme="minorHAnsi" w:eastAsiaTheme="minorEastAsia" w:hAnsiTheme="minorHAnsi" w:cstheme="minorBidi"/>
              <w:b w:val="0"/>
              <w:caps w:val="0"/>
              <w:noProof/>
              <w:sz w:val="22"/>
              <w:szCs w:val="22"/>
            </w:rPr>
          </w:pPr>
          <w:hyperlink w:anchor="_Toc482804490" w:history="1">
            <w:r w:rsidR="00620051" w:rsidRPr="00771C04">
              <w:rPr>
                <w:rStyle w:val="Hyperlink"/>
                <w:rFonts w:eastAsiaTheme="majorEastAsia"/>
                <w:noProof/>
              </w:rPr>
              <w:t>Bijlage 1: Toponiemen Empese en Tondense heide (Jansen, e.a., 2013)</w:t>
            </w:r>
            <w:r w:rsidR="00620051">
              <w:rPr>
                <w:noProof/>
                <w:webHidden/>
              </w:rPr>
              <w:tab/>
            </w:r>
            <w:r>
              <w:rPr>
                <w:noProof/>
                <w:webHidden/>
              </w:rPr>
              <w:fldChar w:fldCharType="begin"/>
            </w:r>
            <w:r w:rsidR="00620051">
              <w:rPr>
                <w:noProof/>
                <w:webHidden/>
              </w:rPr>
              <w:instrText xml:space="preserve"> PAGEREF _Toc482804490 \h </w:instrText>
            </w:r>
            <w:r>
              <w:rPr>
                <w:noProof/>
                <w:webHidden/>
              </w:rPr>
            </w:r>
            <w:r>
              <w:rPr>
                <w:noProof/>
                <w:webHidden/>
              </w:rPr>
              <w:fldChar w:fldCharType="separate"/>
            </w:r>
            <w:r w:rsidR="00620051">
              <w:rPr>
                <w:noProof/>
                <w:webHidden/>
              </w:rPr>
              <w:t>45</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1" w:history="1">
            <w:r w:rsidR="00620051" w:rsidRPr="00771C04">
              <w:rPr>
                <w:rStyle w:val="Hyperlink"/>
                <w:rFonts w:eastAsiaTheme="majorEastAsia"/>
                <w:noProof/>
              </w:rPr>
              <w:t>Bijlage 2: Hoogteligging (AHN2)</w:t>
            </w:r>
            <w:r w:rsidR="00620051">
              <w:rPr>
                <w:noProof/>
                <w:webHidden/>
              </w:rPr>
              <w:tab/>
            </w:r>
            <w:r>
              <w:rPr>
                <w:noProof/>
                <w:webHidden/>
              </w:rPr>
              <w:fldChar w:fldCharType="begin"/>
            </w:r>
            <w:r w:rsidR="00620051">
              <w:rPr>
                <w:noProof/>
                <w:webHidden/>
              </w:rPr>
              <w:instrText xml:space="preserve"> PAGEREF _Toc482804491 \h </w:instrText>
            </w:r>
            <w:r>
              <w:rPr>
                <w:noProof/>
                <w:webHidden/>
              </w:rPr>
            </w:r>
            <w:r>
              <w:rPr>
                <w:noProof/>
                <w:webHidden/>
              </w:rPr>
              <w:fldChar w:fldCharType="separate"/>
            </w:r>
            <w:r w:rsidR="00620051">
              <w:rPr>
                <w:noProof/>
                <w:webHidden/>
              </w:rPr>
              <w:t>46</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2" w:history="1">
            <w:r w:rsidR="00620051" w:rsidRPr="00771C04">
              <w:rPr>
                <w:rStyle w:val="Hyperlink"/>
                <w:rFonts w:eastAsiaTheme="majorEastAsia"/>
                <w:noProof/>
              </w:rPr>
              <w:t>Bijlage 3: Bodems en grondwatertrappen</w:t>
            </w:r>
            <w:r w:rsidR="00620051">
              <w:rPr>
                <w:noProof/>
                <w:webHidden/>
              </w:rPr>
              <w:tab/>
            </w:r>
            <w:r>
              <w:rPr>
                <w:noProof/>
                <w:webHidden/>
              </w:rPr>
              <w:fldChar w:fldCharType="begin"/>
            </w:r>
            <w:r w:rsidR="00620051">
              <w:rPr>
                <w:noProof/>
                <w:webHidden/>
              </w:rPr>
              <w:instrText xml:space="preserve"> PAGEREF _Toc482804492 \h </w:instrText>
            </w:r>
            <w:r>
              <w:rPr>
                <w:noProof/>
                <w:webHidden/>
              </w:rPr>
            </w:r>
            <w:r>
              <w:rPr>
                <w:noProof/>
                <w:webHidden/>
              </w:rPr>
              <w:fldChar w:fldCharType="separate"/>
            </w:r>
            <w:r w:rsidR="00620051">
              <w:rPr>
                <w:noProof/>
                <w:webHidden/>
              </w:rPr>
              <w:t>47</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3" w:history="1">
            <w:r w:rsidR="00620051" w:rsidRPr="00771C04">
              <w:rPr>
                <w:rStyle w:val="Hyperlink"/>
                <w:rFonts w:eastAsiaTheme="majorEastAsia"/>
                <w:noProof/>
              </w:rPr>
              <w:t>Bijlage 4: Habitattypen</w:t>
            </w:r>
            <w:r w:rsidR="00620051">
              <w:rPr>
                <w:noProof/>
                <w:webHidden/>
              </w:rPr>
              <w:tab/>
            </w:r>
            <w:r>
              <w:rPr>
                <w:noProof/>
                <w:webHidden/>
              </w:rPr>
              <w:fldChar w:fldCharType="begin"/>
            </w:r>
            <w:r w:rsidR="00620051">
              <w:rPr>
                <w:noProof/>
                <w:webHidden/>
              </w:rPr>
              <w:instrText xml:space="preserve"> PAGEREF _Toc482804493 \h </w:instrText>
            </w:r>
            <w:r>
              <w:rPr>
                <w:noProof/>
                <w:webHidden/>
              </w:rPr>
            </w:r>
            <w:r>
              <w:rPr>
                <w:noProof/>
                <w:webHidden/>
              </w:rPr>
              <w:fldChar w:fldCharType="separate"/>
            </w:r>
            <w:r w:rsidR="00620051">
              <w:rPr>
                <w:noProof/>
                <w:webHidden/>
              </w:rPr>
              <w:t>48</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4" w:history="1">
            <w:r w:rsidR="00620051" w:rsidRPr="00771C04">
              <w:rPr>
                <w:rStyle w:val="Hyperlink"/>
                <w:rFonts w:eastAsiaTheme="majorEastAsia"/>
                <w:noProof/>
              </w:rPr>
              <w:t>Bijlage 5: Dwarsdoorsnede van de Tondense heide met EGV gemeten door Soede &amp; Van Ham (2006), bron: Jansen e.a. 2013).</w:t>
            </w:r>
            <w:r w:rsidR="00620051">
              <w:rPr>
                <w:noProof/>
                <w:webHidden/>
              </w:rPr>
              <w:tab/>
            </w:r>
            <w:r>
              <w:rPr>
                <w:noProof/>
                <w:webHidden/>
              </w:rPr>
              <w:fldChar w:fldCharType="begin"/>
            </w:r>
            <w:r w:rsidR="00620051">
              <w:rPr>
                <w:noProof/>
                <w:webHidden/>
              </w:rPr>
              <w:instrText xml:space="preserve"> PAGEREF _Toc482804494 \h </w:instrText>
            </w:r>
            <w:r>
              <w:rPr>
                <w:noProof/>
                <w:webHidden/>
              </w:rPr>
            </w:r>
            <w:r>
              <w:rPr>
                <w:noProof/>
                <w:webHidden/>
              </w:rPr>
              <w:fldChar w:fldCharType="separate"/>
            </w:r>
            <w:r w:rsidR="00620051">
              <w:rPr>
                <w:noProof/>
                <w:webHidden/>
              </w:rPr>
              <w:t>49</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5" w:history="1">
            <w:r w:rsidR="00620051" w:rsidRPr="00771C04">
              <w:rPr>
                <w:rStyle w:val="Hyperlink"/>
                <w:rFonts w:eastAsiaTheme="majorEastAsia"/>
                <w:noProof/>
              </w:rPr>
              <w:t>Bijlage 6: Dwarsdoorsnede van de empese heide met EGV gemeten door Soede &amp; Van Ham (2006), bron: Jansen e.a. 2013).</w:t>
            </w:r>
            <w:r w:rsidR="00620051">
              <w:rPr>
                <w:noProof/>
                <w:webHidden/>
              </w:rPr>
              <w:tab/>
            </w:r>
            <w:r>
              <w:rPr>
                <w:noProof/>
                <w:webHidden/>
              </w:rPr>
              <w:fldChar w:fldCharType="begin"/>
            </w:r>
            <w:r w:rsidR="00620051">
              <w:rPr>
                <w:noProof/>
                <w:webHidden/>
              </w:rPr>
              <w:instrText xml:space="preserve"> PAGEREF _Toc482804495 \h </w:instrText>
            </w:r>
            <w:r>
              <w:rPr>
                <w:noProof/>
                <w:webHidden/>
              </w:rPr>
            </w:r>
            <w:r>
              <w:rPr>
                <w:noProof/>
                <w:webHidden/>
              </w:rPr>
              <w:fldChar w:fldCharType="separate"/>
            </w:r>
            <w:r w:rsidR="00620051">
              <w:rPr>
                <w:noProof/>
                <w:webHidden/>
              </w:rPr>
              <w:t>50</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6" w:history="1">
            <w:r w:rsidR="00620051" w:rsidRPr="00771C04">
              <w:rPr>
                <w:rStyle w:val="Hyperlink"/>
                <w:rFonts w:eastAsiaTheme="majorEastAsia"/>
                <w:noProof/>
              </w:rPr>
              <w:t>Bijlage 7: Locatie van de PAS maatregelen</w:t>
            </w:r>
            <w:r w:rsidR="00620051">
              <w:rPr>
                <w:noProof/>
                <w:webHidden/>
              </w:rPr>
              <w:tab/>
            </w:r>
            <w:r>
              <w:rPr>
                <w:noProof/>
                <w:webHidden/>
              </w:rPr>
              <w:fldChar w:fldCharType="begin"/>
            </w:r>
            <w:r w:rsidR="00620051">
              <w:rPr>
                <w:noProof/>
                <w:webHidden/>
              </w:rPr>
              <w:instrText xml:space="preserve"> PAGEREF _Toc482804496 \h </w:instrText>
            </w:r>
            <w:r>
              <w:rPr>
                <w:noProof/>
                <w:webHidden/>
              </w:rPr>
            </w:r>
            <w:r>
              <w:rPr>
                <w:noProof/>
                <w:webHidden/>
              </w:rPr>
              <w:fldChar w:fldCharType="separate"/>
            </w:r>
            <w:r w:rsidR="00620051">
              <w:rPr>
                <w:noProof/>
                <w:webHidden/>
              </w:rPr>
              <w:t>51</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7" w:history="1">
            <w:r w:rsidR="00620051" w:rsidRPr="00771C04">
              <w:rPr>
                <w:rStyle w:val="Hyperlink"/>
                <w:rFonts w:eastAsiaTheme="majorEastAsia"/>
                <w:noProof/>
              </w:rPr>
              <w:t>Bijlage 8: Ontwerp meetnet PAS-indicatoren Empese en Tondense heide</w:t>
            </w:r>
            <w:r w:rsidR="00620051">
              <w:rPr>
                <w:noProof/>
                <w:webHidden/>
              </w:rPr>
              <w:tab/>
            </w:r>
            <w:r>
              <w:rPr>
                <w:noProof/>
                <w:webHidden/>
              </w:rPr>
              <w:fldChar w:fldCharType="begin"/>
            </w:r>
            <w:r w:rsidR="00620051">
              <w:rPr>
                <w:noProof/>
                <w:webHidden/>
              </w:rPr>
              <w:instrText xml:space="preserve"> PAGEREF _Toc482804497 \h </w:instrText>
            </w:r>
            <w:r>
              <w:rPr>
                <w:noProof/>
                <w:webHidden/>
              </w:rPr>
            </w:r>
            <w:r>
              <w:rPr>
                <w:noProof/>
                <w:webHidden/>
              </w:rPr>
              <w:fldChar w:fldCharType="separate"/>
            </w:r>
            <w:r w:rsidR="00620051">
              <w:rPr>
                <w:noProof/>
                <w:webHidden/>
              </w:rPr>
              <w:t>52</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8" w:history="1">
            <w:r w:rsidR="00620051" w:rsidRPr="00771C04">
              <w:rPr>
                <w:rStyle w:val="Hyperlink"/>
                <w:rFonts w:eastAsiaTheme="majorEastAsia"/>
                <w:noProof/>
              </w:rPr>
              <w:t>Bijlage 9: Overzichttabel meetpunten PAS-indicatoren</w:t>
            </w:r>
            <w:r w:rsidR="00620051">
              <w:rPr>
                <w:noProof/>
                <w:webHidden/>
              </w:rPr>
              <w:tab/>
            </w:r>
            <w:r>
              <w:rPr>
                <w:noProof/>
                <w:webHidden/>
              </w:rPr>
              <w:fldChar w:fldCharType="begin"/>
            </w:r>
            <w:r w:rsidR="00620051">
              <w:rPr>
                <w:noProof/>
                <w:webHidden/>
              </w:rPr>
              <w:instrText xml:space="preserve"> PAGEREF _Toc482804498 \h </w:instrText>
            </w:r>
            <w:r>
              <w:rPr>
                <w:noProof/>
                <w:webHidden/>
              </w:rPr>
            </w:r>
            <w:r>
              <w:rPr>
                <w:noProof/>
                <w:webHidden/>
              </w:rPr>
              <w:fldChar w:fldCharType="separate"/>
            </w:r>
            <w:r w:rsidR="00620051">
              <w:rPr>
                <w:noProof/>
                <w:webHidden/>
              </w:rPr>
              <w:t>55</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499" w:history="1">
            <w:r w:rsidR="00620051" w:rsidRPr="00771C04">
              <w:rPr>
                <w:rStyle w:val="Hyperlink"/>
                <w:rFonts w:eastAsiaTheme="majorEastAsia"/>
                <w:noProof/>
              </w:rPr>
              <w:t>Bijlage 10: Vegetatiekaart 2007 Empese en tondensche heide</w:t>
            </w:r>
            <w:r w:rsidR="00620051">
              <w:rPr>
                <w:noProof/>
                <w:webHidden/>
              </w:rPr>
              <w:tab/>
            </w:r>
            <w:r>
              <w:rPr>
                <w:noProof/>
                <w:webHidden/>
              </w:rPr>
              <w:fldChar w:fldCharType="begin"/>
            </w:r>
            <w:r w:rsidR="00620051">
              <w:rPr>
                <w:noProof/>
                <w:webHidden/>
              </w:rPr>
              <w:instrText xml:space="preserve"> PAGEREF _Toc482804499 \h </w:instrText>
            </w:r>
            <w:r>
              <w:rPr>
                <w:noProof/>
                <w:webHidden/>
              </w:rPr>
            </w:r>
            <w:r>
              <w:rPr>
                <w:noProof/>
                <w:webHidden/>
              </w:rPr>
              <w:fldChar w:fldCharType="separate"/>
            </w:r>
            <w:r w:rsidR="00620051">
              <w:rPr>
                <w:noProof/>
                <w:webHidden/>
              </w:rPr>
              <w:t>56</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500" w:history="1">
            <w:r w:rsidR="00620051" w:rsidRPr="00771C04">
              <w:rPr>
                <w:rStyle w:val="Hyperlink"/>
                <w:rFonts w:eastAsiaTheme="majorEastAsia"/>
                <w:noProof/>
              </w:rPr>
              <w:t>Bijlage 11: Benodigde detectielimieten water- en bodemanalyses</w:t>
            </w:r>
            <w:r w:rsidR="00620051">
              <w:rPr>
                <w:noProof/>
                <w:webHidden/>
              </w:rPr>
              <w:tab/>
            </w:r>
            <w:r>
              <w:rPr>
                <w:noProof/>
                <w:webHidden/>
              </w:rPr>
              <w:fldChar w:fldCharType="begin"/>
            </w:r>
            <w:r w:rsidR="00620051">
              <w:rPr>
                <w:noProof/>
                <w:webHidden/>
              </w:rPr>
              <w:instrText xml:space="preserve"> PAGEREF _Toc482804500 \h </w:instrText>
            </w:r>
            <w:r>
              <w:rPr>
                <w:noProof/>
                <w:webHidden/>
              </w:rPr>
            </w:r>
            <w:r>
              <w:rPr>
                <w:noProof/>
                <w:webHidden/>
              </w:rPr>
              <w:fldChar w:fldCharType="separate"/>
            </w:r>
            <w:r w:rsidR="00620051">
              <w:rPr>
                <w:noProof/>
                <w:webHidden/>
              </w:rPr>
              <w:t>57</w:t>
            </w:r>
            <w:r>
              <w:rPr>
                <w:noProof/>
                <w:webHidden/>
              </w:rPr>
              <w:fldChar w:fldCharType="end"/>
            </w:r>
          </w:hyperlink>
        </w:p>
        <w:p w:rsidR="00620051" w:rsidRDefault="00E77A6F">
          <w:pPr>
            <w:pStyle w:val="Inhopg1"/>
            <w:rPr>
              <w:rFonts w:asciiTheme="minorHAnsi" w:eastAsiaTheme="minorEastAsia" w:hAnsiTheme="minorHAnsi" w:cstheme="minorBidi"/>
              <w:b w:val="0"/>
              <w:caps w:val="0"/>
              <w:noProof/>
              <w:sz w:val="22"/>
              <w:szCs w:val="22"/>
            </w:rPr>
          </w:pPr>
          <w:hyperlink w:anchor="_Toc482804501" w:history="1">
            <w:r w:rsidR="00620051" w:rsidRPr="00771C04">
              <w:rPr>
                <w:rStyle w:val="Hyperlink"/>
                <w:rFonts w:eastAsiaTheme="majorEastAsia"/>
                <w:noProof/>
              </w:rPr>
              <w:t>Bijlage 12: Vegetatietypen per Habitattype</w:t>
            </w:r>
            <w:r w:rsidR="00620051">
              <w:rPr>
                <w:noProof/>
                <w:webHidden/>
              </w:rPr>
              <w:tab/>
            </w:r>
            <w:r>
              <w:rPr>
                <w:noProof/>
                <w:webHidden/>
              </w:rPr>
              <w:fldChar w:fldCharType="begin"/>
            </w:r>
            <w:r w:rsidR="00620051">
              <w:rPr>
                <w:noProof/>
                <w:webHidden/>
              </w:rPr>
              <w:instrText xml:space="preserve"> PAGEREF _Toc482804501 \h </w:instrText>
            </w:r>
            <w:r>
              <w:rPr>
                <w:noProof/>
                <w:webHidden/>
              </w:rPr>
            </w:r>
            <w:r>
              <w:rPr>
                <w:noProof/>
                <w:webHidden/>
              </w:rPr>
              <w:fldChar w:fldCharType="separate"/>
            </w:r>
            <w:r w:rsidR="00620051">
              <w:rPr>
                <w:noProof/>
                <w:webHidden/>
              </w:rPr>
              <w:t>58</w:t>
            </w:r>
            <w:r>
              <w:rPr>
                <w:noProof/>
                <w:webHidden/>
              </w:rPr>
              <w:fldChar w:fldCharType="end"/>
            </w:r>
          </w:hyperlink>
        </w:p>
        <w:p w:rsidR="00986FB2" w:rsidRDefault="00E77A6F" w:rsidP="00063BF2">
          <w:r>
            <w:fldChar w:fldCharType="end"/>
          </w:r>
        </w:p>
      </w:sdtContent>
    </w:sdt>
    <w:p w:rsidR="00986FB2" w:rsidRDefault="00986FB2" w:rsidP="00986FB2">
      <w:pPr>
        <w:pStyle w:val="Kopvaninhoudsopgave"/>
      </w:pPr>
      <w:r>
        <w:t>Lijst met figuren</w:t>
      </w:r>
    </w:p>
    <w:p w:rsidR="00ED4A13" w:rsidRDefault="00E77A6F">
      <w:pPr>
        <w:pStyle w:val="Lijstmetafbeeldingen"/>
        <w:tabs>
          <w:tab w:val="right" w:leader="dot" w:pos="7926"/>
        </w:tabs>
        <w:rPr>
          <w:rFonts w:asciiTheme="minorHAnsi" w:eastAsiaTheme="minorEastAsia" w:hAnsiTheme="minorHAnsi" w:cstheme="minorBidi"/>
          <w:noProof/>
          <w:sz w:val="22"/>
          <w:szCs w:val="22"/>
        </w:rPr>
      </w:pPr>
      <w:r w:rsidRPr="00E77A6F">
        <w:fldChar w:fldCharType="begin"/>
      </w:r>
      <w:r w:rsidR="003F777C">
        <w:instrText xml:space="preserve"> TOC \h \z \c "Figuur" </w:instrText>
      </w:r>
      <w:r w:rsidRPr="00E77A6F">
        <w:fldChar w:fldCharType="separate"/>
      </w:r>
      <w:hyperlink w:anchor="_Toc486227531" w:history="1">
        <w:r w:rsidR="00ED4A13" w:rsidRPr="007C72EE">
          <w:rPr>
            <w:rStyle w:val="Hyperlink"/>
            <w:noProof/>
          </w:rPr>
          <w:t>Figuur 1: Impressie van de expertbijeenkomst.</w:t>
        </w:r>
        <w:r w:rsidR="00ED4A13">
          <w:rPr>
            <w:noProof/>
            <w:webHidden/>
          </w:rPr>
          <w:tab/>
        </w:r>
        <w:r>
          <w:rPr>
            <w:noProof/>
            <w:webHidden/>
          </w:rPr>
          <w:fldChar w:fldCharType="begin"/>
        </w:r>
        <w:r w:rsidR="00ED4A13">
          <w:rPr>
            <w:noProof/>
            <w:webHidden/>
          </w:rPr>
          <w:instrText xml:space="preserve"> PAGEREF _Toc486227531 \h </w:instrText>
        </w:r>
        <w:r>
          <w:rPr>
            <w:noProof/>
            <w:webHidden/>
          </w:rPr>
        </w:r>
        <w:r>
          <w:rPr>
            <w:noProof/>
            <w:webHidden/>
          </w:rPr>
          <w:fldChar w:fldCharType="separate"/>
        </w:r>
        <w:r w:rsidR="00ED4A13">
          <w:rPr>
            <w:noProof/>
            <w:webHidden/>
          </w:rPr>
          <w:t>5</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532" w:history="1">
        <w:r w:rsidR="00ED4A13" w:rsidRPr="007C72EE">
          <w:rPr>
            <w:rStyle w:val="Hyperlink"/>
            <w:noProof/>
          </w:rPr>
          <w:t>Figuur 2: Begrenzing Natura2000-gebied Landgoederen Brummen</w:t>
        </w:r>
        <w:r w:rsidR="00ED4A13">
          <w:rPr>
            <w:noProof/>
            <w:webHidden/>
          </w:rPr>
          <w:tab/>
        </w:r>
        <w:r>
          <w:rPr>
            <w:noProof/>
            <w:webHidden/>
          </w:rPr>
          <w:fldChar w:fldCharType="begin"/>
        </w:r>
        <w:r w:rsidR="00ED4A13">
          <w:rPr>
            <w:noProof/>
            <w:webHidden/>
          </w:rPr>
          <w:instrText xml:space="preserve"> PAGEREF _Toc486227532 \h </w:instrText>
        </w:r>
        <w:r>
          <w:rPr>
            <w:noProof/>
            <w:webHidden/>
          </w:rPr>
        </w:r>
        <w:r>
          <w:rPr>
            <w:noProof/>
            <w:webHidden/>
          </w:rPr>
          <w:fldChar w:fldCharType="separate"/>
        </w:r>
        <w:r w:rsidR="00ED4A13">
          <w:rPr>
            <w:noProof/>
            <w:webHidden/>
          </w:rPr>
          <w:t>7</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533" w:history="1">
        <w:r w:rsidR="00ED4A13" w:rsidRPr="007C72EE">
          <w:rPr>
            <w:rStyle w:val="Hyperlink"/>
            <w:noProof/>
          </w:rPr>
          <w:t>Figuur 3: Schematische weergave geologie en grondwaterstroming</w:t>
        </w:r>
        <w:r w:rsidR="00ED4A13">
          <w:rPr>
            <w:noProof/>
            <w:webHidden/>
          </w:rPr>
          <w:tab/>
        </w:r>
        <w:r>
          <w:rPr>
            <w:noProof/>
            <w:webHidden/>
          </w:rPr>
          <w:fldChar w:fldCharType="begin"/>
        </w:r>
        <w:r w:rsidR="00ED4A13">
          <w:rPr>
            <w:noProof/>
            <w:webHidden/>
          </w:rPr>
          <w:instrText xml:space="preserve"> PAGEREF _Toc486227533 \h </w:instrText>
        </w:r>
        <w:r>
          <w:rPr>
            <w:noProof/>
            <w:webHidden/>
          </w:rPr>
        </w:r>
        <w:r>
          <w:rPr>
            <w:noProof/>
            <w:webHidden/>
          </w:rPr>
          <w:fldChar w:fldCharType="separate"/>
        </w:r>
        <w:r w:rsidR="00ED4A13">
          <w:rPr>
            <w:noProof/>
            <w:webHidden/>
          </w:rPr>
          <w:t>9</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534" w:history="1">
        <w:r w:rsidR="00ED4A13" w:rsidRPr="007C72EE">
          <w:rPr>
            <w:rStyle w:val="Hyperlink"/>
            <w:noProof/>
          </w:rPr>
          <w:t>Figuur 4: Voorbeeld van een pH profiel</w:t>
        </w:r>
        <w:r w:rsidR="00ED4A13">
          <w:rPr>
            <w:noProof/>
            <w:webHidden/>
          </w:rPr>
          <w:tab/>
        </w:r>
        <w:r>
          <w:rPr>
            <w:noProof/>
            <w:webHidden/>
          </w:rPr>
          <w:fldChar w:fldCharType="begin"/>
        </w:r>
        <w:r w:rsidR="00ED4A13">
          <w:rPr>
            <w:noProof/>
            <w:webHidden/>
          </w:rPr>
          <w:instrText xml:space="preserve"> PAGEREF _Toc486227534 \h </w:instrText>
        </w:r>
        <w:r>
          <w:rPr>
            <w:noProof/>
            <w:webHidden/>
          </w:rPr>
        </w:r>
        <w:r>
          <w:rPr>
            <w:noProof/>
            <w:webHidden/>
          </w:rPr>
          <w:fldChar w:fldCharType="separate"/>
        </w:r>
        <w:r w:rsidR="00ED4A13">
          <w:rPr>
            <w:noProof/>
            <w:webHidden/>
          </w:rPr>
          <w:t>22</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535" w:history="1">
        <w:r w:rsidR="00ED4A13" w:rsidRPr="007C72EE">
          <w:rPr>
            <w:rStyle w:val="Hyperlink"/>
            <w:noProof/>
          </w:rPr>
          <w:t>Figuur 5: Opzet voor het meten van indicatorsoorten langs een pH raai.</w:t>
        </w:r>
        <w:r w:rsidR="00ED4A13">
          <w:rPr>
            <w:noProof/>
            <w:webHidden/>
          </w:rPr>
          <w:tab/>
        </w:r>
        <w:r>
          <w:rPr>
            <w:noProof/>
            <w:webHidden/>
          </w:rPr>
          <w:fldChar w:fldCharType="begin"/>
        </w:r>
        <w:r w:rsidR="00ED4A13">
          <w:rPr>
            <w:noProof/>
            <w:webHidden/>
          </w:rPr>
          <w:instrText xml:space="preserve"> PAGEREF _Toc486227535 \h </w:instrText>
        </w:r>
        <w:r>
          <w:rPr>
            <w:noProof/>
            <w:webHidden/>
          </w:rPr>
        </w:r>
        <w:r>
          <w:rPr>
            <w:noProof/>
            <w:webHidden/>
          </w:rPr>
          <w:fldChar w:fldCharType="separate"/>
        </w:r>
        <w:r w:rsidR="00ED4A13">
          <w:rPr>
            <w:noProof/>
            <w:webHidden/>
          </w:rPr>
          <w:t>23</w:t>
        </w:r>
        <w:r>
          <w:rPr>
            <w:noProof/>
            <w:webHidden/>
          </w:rPr>
          <w:fldChar w:fldCharType="end"/>
        </w:r>
      </w:hyperlink>
    </w:p>
    <w:p w:rsidR="00986FB2" w:rsidRDefault="00E77A6F" w:rsidP="00063BF2">
      <w:r>
        <w:rPr>
          <w:b/>
          <w:bCs/>
          <w:noProof/>
        </w:rPr>
        <w:fldChar w:fldCharType="end"/>
      </w:r>
    </w:p>
    <w:p w:rsidR="00986FB2" w:rsidRDefault="00986FB2" w:rsidP="00986FB2">
      <w:pPr>
        <w:pStyle w:val="Kopvaninhoudsopgave"/>
      </w:pPr>
      <w:r>
        <w:t>Li</w:t>
      </w:r>
      <w:r w:rsidR="00293E64">
        <w:t>J</w:t>
      </w:r>
      <w:r>
        <w:t>st met tabellen</w:t>
      </w:r>
    </w:p>
    <w:p w:rsidR="00ED4A13" w:rsidRDefault="00E77A6F">
      <w:pPr>
        <w:pStyle w:val="Lijstmetafbeeldingen"/>
        <w:tabs>
          <w:tab w:val="right" w:leader="dot" w:pos="7926"/>
        </w:tabs>
        <w:rPr>
          <w:rFonts w:asciiTheme="minorHAnsi" w:eastAsiaTheme="minorEastAsia" w:hAnsiTheme="minorHAnsi" w:cstheme="minorBidi"/>
          <w:noProof/>
          <w:sz w:val="22"/>
          <w:szCs w:val="22"/>
        </w:rPr>
      </w:pPr>
      <w:r w:rsidRPr="00E77A6F">
        <w:fldChar w:fldCharType="begin"/>
      </w:r>
      <w:r w:rsidR="003F777C">
        <w:instrText xml:space="preserve"> TOC \h \z \c "Tabel" </w:instrText>
      </w:r>
      <w:r w:rsidRPr="00E77A6F">
        <w:fldChar w:fldCharType="separate"/>
      </w:r>
      <w:hyperlink w:anchor="_Toc486227474" w:history="1">
        <w:r w:rsidR="00ED4A13" w:rsidRPr="006C217A">
          <w:rPr>
            <w:rStyle w:val="Hyperlink"/>
            <w:noProof/>
          </w:rPr>
          <w:t>Tabel 1 Digitale ruimtelijke informatie verzameld ten behoeve van het PAS meetplan.</w:t>
        </w:r>
        <w:r w:rsidR="00ED4A13">
          <w:rPr>
            <w:noProof/>
            <w:webHidden/>
          </w:rPr>
          <w:tab/>
        </w:r>
        <w:r>
          <w:rPr>
            <w:noProof/>
            <w:webHidden/>
          </w:rPr>
          <w:fldChar w:fldCharType="begin"/>
        </w:r>
        <w:r w:rsidR="00ED4A13">
          <w:rPr>
            <w:noProof/>
            <w:webHidden/>
          </w:rPr>
          <w:instrText xml:space="preserve"> PAGEREF _Toc486227474 \h </w:instrText>
        </w:r>
        <w:r>
          <w:rPr>
            <w:noProof/>
            <w:webHidden/>
          </w:rPr>
        </w:r>
        <w:r>
          <w:rPr>
            <w:noProof/>
            <w:webHidden/>
          </w:rPr>
          <w:fldChar w:fldCharType="separate"/>
        </w:r>
        <w:r w:rsidR="00ED4A13">
          <w:rPr>
            <w:noProof/>
            <w:webHidden/>
          </w:rPr>
          <w:t>4</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75" w:history="1">
        <w:r w:rsidR="00ED4A13" w:rsidRPr="006C217A">
          <w:rPr>
            <w:rStyle w:val="Hyperlink"/>
            <w:noProof/>
          </w:rPr>
          <w:t>Tabel 2: Kritische depositiewaarde habitattypen</w:t>
        </w:r>
        <w:r w:rsidR="00ED4A13">
          <w:rPr>
            <w:noProof/>
            <w:webHidden/>
          </w:rPr>
          <w:tab/>
        </w:r>
        <w:r>
          <w:rPr>
            <w:noProof/>
            <w:webHidden/>
          </w:rPr>
          <w:fldChar w:fldCharType="begin"/>
        </w:r>
        <w:r w:rsidR="00ED4A13">
          <w:rPr>
            <w:noProof/>
            <w:webHidden/>
          </w:rPr>
          <w:instrText xml:space="preserve"> PAGEREF _Toc486227475 \h </w:instrText>
        </w:r>
        <w:r>
          <w:rPr>
            <w:noProof/>
            <w:webHidden/>
          </w:rPr>
        </w:r>
        <w:r>
          <w:rPr>
            <w:noProof/>
            <w:webHidden/>
          </w:rPr>
          <w:fldChar w:fldCharType="separate"/>
        </w:r>
        <w:r w:rsidR="00ED4A13">
          <w:rPr>
            <w:noProof/>
            <w:webHidden/>
          </w:rPr>
          <w:t>12</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76" w:history="1">
        <w:r w:rsidR="00ED4A13" w:rsidRPr="006C217A">
          <w:rPr>
            <w:rStyle w:val="Hyperlink"/>
            <w:noProof/>
          </w:rPr>
          <w:t>Tabel 3: Maatregelen en knelpunten Empese en Tondense heide</w:t>
        </w:r>
        <w:r w:rsidR="00ED4A13">
          <w:rPr>
            <w:noProof/>
            <w:webHidden/>
          </w:rPr>
          <w:tab/>
        </w:r>
        <w:r>
          <w:rPr>
            <w:noProof/>
            <w:webHidden/>
          </w:rPr>
          <w:fldChar w:fldCharType="begin"/>
        </w:r>
        <w:r w:rsidR="00ED4A13">
          <w:rPr>
            <w:noProof/>
            <w:webHidden/>
          </w:rPr>
          <w:instrText xml:space="preserve"> PAGEREF _Toc486227476 \h </w:instrText>
        </w:r>
        <w:r>
          <w:rPr>
            <w:noProof/>
            <w:webHidden/>
          </w:rPr>
        </w:r>
        <w:r>
          <w:rPr>
            <w:noProof/>
            <w:webHidden/>
          </w:rPr>
          <w:fldChar w:fldCharType="separate"/>
        </w:r>
        <w:r w:rsidR="00ED4A13">
          <w:rPr>
            <w:noProof/>
            <w:webHidden/>
          </w:rPr>
          <w:t>13</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77" w:history="1">
        <w:r w:rsidR="00ED4A13" w:rsidRPr="006C217A">
          <w:rPr>
            <w:rStyle w:val="Hyperlink"/>
            <w:noProof/>
          </w:rPr>
          <w:t>Tabel 4: Keuze procesindicatoren in relatie tot maatregelen en habitattype</w:t>
        </w:r>
        <w:r w:rsidR="00ED4A13">
          <w:rPr>
            <w:noProof/>
            <w:webHidden/>
          </w:rPr>
          <w:tab/>
        </w:r>
        <w:r>
          <w:rPr>
            <w:noProof/>
            <w:webHidden/>
          </w:rPr>
          <w:fldChar w:fldCharType="begin"/>
        </w:r>
        <w:r w:rsidR="00ED4A13">
          <w:rPr>
            <w:noProof/>
            <w:webHidden/>
          </w:rPr>
          <w:instrText xml:space="preserve"> PAGEREF _Toc486227477 \h </w:instrText>
        </w:r>
        <w:r>
          <w:rPr>
            <w:noProof/>
            <w:webHidden/>
          </w:rPr>
        </w:r>
        <w:r>
          <w:rPr>
            <w:noProof/>
            <w:webHidden/>
          </w:rPr>
          <w:fldChar w:fldCharType="separate"/>
        </w:r>
        <w:r w:rsidR="00ED4A13">
          <w:rPr>
            <w:noProof/>
            <w:webHidden/>
          </w:rPr>
          <w:t>14</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78" w:history="1">
        <w:r w:rsidR="00ED4A13" w:rsidRPr="006C217A">
          <w:rPr>
            <w:rStyle w:val="Hyperlink"/>
            <w:noProof/>
          </w:rPr>
          <w:t xml:space="preserve">Tabel 5: </w:t>
        </w:r>
        <w:r w:rsidR="00ED4A13">
          <w:rPr>
            <w:rStyle w:val="Hyperlink"/>
            <w:noProof/>
          </w:rPr>
          <w:t>Bedekking v</w:t>
        </w:r>
        <w:r w:rsidR="00ED4A13" w:rsidRPr="006C217A">
          <w:rPr>
            <w:rStyle w:val="Hyperlink"/>
            <w:noProof/>
          </w:rPr>
          <w:t>olgens de getransformeerde schaal van Braun-Blanquet *.</w:t>
        </w:r>
        <w:r w:rsidR="00ED4A13">
          <w:rPr>
            <w:noProof/>
            <w:webHidden/>
          </w:rPr>
          <w:tab/>
        </w:r>
        <w:r>
          <w:rPr>
            <w:noProof/>
            <w:webHidden/>
          </w:rPr>
          <w:fldChar w:fldCharType="begin"/>
        </w:r>
        <w:r w:rsidR="00ED4A13">
          <w:rPr>
            <w:noProof/>
            <w:webHidden/>
          </w:rPr>
          <w:instrText xml:space="preserve"> PAGEREF _Toc486227478 \h </w:instrText>
        </w:r>
        <w:r>
          <w:rPr>
            <w:noProof/>
            <w:webHidden/>
          </w:rPr>
        </w:r>
        <w:r>
          <w:rPr>
            <w:noProof/>
            <w:webHidden/>
          </w:rPr>
          <w:fldChar w:fldCharType="separate"/>
        </w:r>
        <w:r w:rsidR="00ED4A13">
          <w:rPr>
            <w:noProof/>
            <w:webHidden/>
          </w:rPr>
          <w:t>23</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79" w:history="1">
        <w:r w:rsidR="00ED4A13" w:rsidRPr="006C217A">
          <w:rPr>
            <w:rStyle w:val="Hyperlink"/>
            <w:noProof/>
          </w:rPr>
          <w:t>Tabel 5: Monitoringsfrequentie PAS-periode 1</w:t>
        </w:r>
        <w:r w:rsidR="00ED4A13">
          <w:rPr>
            <w:noProof/>
            <w:webHidden/>
          </w:rPr>
          <w:tab/>
        </w:r>
        <w:r>
          <w:rPr>
            <w:noProof/>
            <w:webHidden/>
          </w:rPr>
          <w:fldChar w:fldCharType="begin"/>
        </w:r>
        <w:r w:rsidR="00ED4A13">
          <w:rPr>
            <w:noProof/>
            <w:webHidden/>
          </w:rPr>
          <w:instrText xml:space="preserve"> PAGEREF _Toc486227479 \h </w:instrText>
        </w:r>
        <w:r>
          <w:rPr>
            <w:noProof/>
            <w:webHidden/>
          </w:rPr>
        </w:r>
        <w:r>
          <w:rPr>
            <w:noProof/>
            <w:webHidden/>
          </w:rPr>
          <w:fldChar w:fldCharType="separate"/>
        </w:r>
        <w:r w:rsidR="00ED4A13">
          <w:rPr>
            <w:noProof/>
            <w:webHidden/>
          </w:rPr>
          <w:t>27</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0" w:history="1">
        <w:r w:rsidR="00ED4A13" w:rsidRPr="006C217A">
          <w:rPr>
            <w:rStyle w:val="Hyperlink"/>
            <w:noProof/>
          </w:rPr>
          <w:t>Tabel 6: Beoordeling grond- en oppervlaktewater</w:t>
        </w:r>
        <w:r w:rsidR="00ED4A13">
          <w:rPr>
            <w:noProof/>
            <w:webHidden/>
          </w:rPr>
          <w:tab/>
        </w:r>
        <w:r>
          <w:rPr>
            <w:noProof/>
            <w:webHidden/>
          </w:rPr>
          <w:fldChar w:fldCharType="begin"/>
        </w:r>
        <w:r w:rsidR="00ED4A13">
          <w:rPr>
            <w:noProof/>
            <w:webHidden/>
          </w:rPr>
          <w:instrText xml:space="preserve"> PAGEREF _Toc486227480 \h </w:instrText>
        </w:r>
        <w:r>
          <w:rPr>
            <w:noProof/>
            <w:webHidden/>
          </w:rPr>
        </w:r>
        <w:r>
          <w:rPr>
            <w:noProof/>
            <w:webHidden/>
          </w:rPr>
          <w:fldChar w:fldCharType="separate"/>
        </w:r>
        <w:r w:rsidR="00ED4A13">
          <w:rPr>
            <w:noProof/>
            <w:webHidden/>
          </w:rPr>
          <w:t>30</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1" w:history="1">
        <w:r w:rsidR="00ED4A13" w:rsidRPr="006C217A">
          <w:rPr>
            <w:rStyle w:val="Hyperlink"/>
            <w:noProof/>
          </w:rPr>
          <w:t>Tabel 7: Beoordeling hydrologisch functioneren op landschapsniveau</w:t>
        </w:r>
        <w:r w:rsidR="00ED4A13">
          <w:rPr>
            <w:noProof/>
            <w:webHidden/>
          </w:rPr>
          <w:tab/>
        </w:r>
        <w:r>
          <w:rPr>
            <w:noProof/>
            <w:webHidden/>
          </w:rPr>
          <w:fldChar w:fldCharType="begin"/>
        </w:r>
        <w:r w:rsidR="00ED4A13">
          <w:rPr>
            <w:noProof/>
            <w:webHidden/>
          </w:rPr>
          <w:instrText xml:space="preserve"> PAGEREF _Toc486227481 \h </w:instrText>
        </w:r>
        <w:r>
          <w:rPr>
            <w:noProof/>
            <w:webHidden/>
          </w:rPr>
        </w:r>
        <w:r>
          <w:rPr>
            <w:noProof/>
            <w:webHidden/>
          </w:rPr>
          <w:fldChar w:fldCharType="separate"/>
        </w:r>
        <w:r w:rsidR="00ED4A13">
          <w:rPr>
            <w:noProof/>
            <w:webHidden/>
          </w:rPr>
          <w:t>30</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2" w:history="1">
        <w:r w:rsidR="00ED4A13" w:rsidRPr="006C217A">
          <w:rPr>
            <w:rStyle w:val="Hyperlink"/>
            <w:noProof/>
          </w:rPr>
          <w:t>Tabel 8: Beoordeling trend pH grondwater</w:t>
        </w:r>
        <w:r w:rsidR="00ED4A13">
          <w:rPr>
            <w:noProof/>
            <w:webHidden/>
          </w:rPr>
          <w:tab/>
        </w:r>
        <w:r>
          <w:rPr>
            <w:noProof/>
            <w:webHidden/>
          </w:rPr>
          <w:fldChar w:fldCharType="begin"/>
        </w:r>
        <w:r w:rsidR="00ED4A13">
          <w:rPr>
            <w:noProof/>
            <w:webHidden/>
          </w:rPr>
          <w:instrText xml:space="preserve"> PAGEREF _Toc486227482 \h </w:instrText>
        </w:r>
        <w:r>
          <w:rPr>
            <w:noProof/>
            <w:webHidden/>
          </w:rPr>
        </w:r>
        <w:r>
          <w:rPr>
            <w:noProof/>
            <w:webHidden/>
          </w:rPr>
          <w:fldChar w:fldCharType="separate"/>
        </w:r>
        <w:r w:rsidR="00ED4A13">
          <w:rPr>
            <w:noProof/>
            <w:webHidden/>
          </w:rPr>
          <w:t>32</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3" w:history="1">
        <w:r w:rsidR="00ED4A13" w:rsidRPr="006C217A">
          <w:rPr>
            <w:rStyle w:val="Hyperlink"/>
            <w:noProof/>
          </w:rPr>
          <w:t>Tabel 9: Beoordeling trend pH-H</w:t>
        </w:r>
        <w:r w:rsidR="00ED4A13" w:rsidRPr="006C217A">
          <w:rPr>
            <w:rStyle w:val="Hyperlink"/>
            <w:noProof/>
            <w:vertAlign w:val="subscript"/>
          </w:rPr>
          <w:t>2</w:t>
        </w:r>
        <w:r w:rsidR="00ED4A13" w:rsidRPr="006C217A">
          <w:rPr>
            <w:rStyle w:val="Hyperlink"/>
            <w:noProof/>
          </w:rPr>
          <w:t>0 bodem</w:t>
        </w:r>
        <w:r w:rsidR="00ED4A13">
          <w:rPr>
            <w:noProof/>
            <w:webHidden/>
          </w:rPr>
          <w:tab/>
        </w:r>
        <w:r>
          <w:rPr>
            <w:noProof/>
            <w:webHidden/>
          </w:rPr>
          <w:fldChar w:fldCharType="begin"/>
        </w:r>
        <w:r w:rsidR="00ED4A13">
          <w:rPr>
            <w:noProof/>
            <w:webHidden/>
          </w:rPr>
          <w:instrText xml:space="preserve"> PAGEREF _Toc486227483 \h </w:instrText>
        </w:r>
        <w:r>
          <w:rPr>
            <w:noProof/>
            <w:webHidden/>
          </w:rPr>
        </w:r>
        <w:r>
          <w:rPr>
            <w:noProof/>
            <w:webHidden/>
          </w:rPr>
          <w:fldChar w:fldCharType="separate"/>
        </w:r>
        <w:r w:rsidR="00ED4A13">
          <w:rPr>
            <w:noProof/>
            <w:webHidden/>
          </w:rPr>
          <w:t>33</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4" w:history="1">
        <w:r w:rsidR="00ED4A13" w:rsidRPr="006C217A">
          <w:rPr>
            <w:rStyle w:val="Hyperlink"/>
            <w:noProof/>
          </w:rPr>
          <w:t>Tabel 11: Beoordeling Florakartering (alle plots) op standplaats</w:t>
        </w:r>
        <w:r w:rsidR="00ED4A13">
          <w:rPr>
            <w:noProof/>
            <w:webHidden/>
          </w:rPr>
          <w:tab/>
        </w:r>
        <w:r>
          <w:rPr>
            <w:noProof/>
            <w:webHidden/>
          </w:rPr>
          <w:fldChar w:fldCharType="begin"/>
        </w:r>
        <w:r w:rsidR="00ED4A13">
          <w:rPr>
            <w:noProof/>
            <w:webHidden/>
          </w:rPr>
          <w:instrText xml:space="preserve"> PAGEREF _Toc486227484 \h </w:instrText>
        </w:r>
        <w:r>
          <w:rPr>
            <w:noProof/>
            <w:webHidden/>
          </w:rPr>
        </w:r>
        <w:r>
          <w:rPr>
            <w:noProof/>
            <w:webHidden/>
          </w:rPr>
          <w:fldChar w:fldCharType="separate"/>
        </w:r>
        <w:r w:rsidR="00ED4A13">
          <w:rPr>
            <w:noProof/>
            <w:webHidden/>
          </w:rPr>
          <w:t>41</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5" w:history="1">
        <w:r w:rsidR="00ED4A13" w:rsidRPr="006C217A">
          <w:rPr>
            <w:rStyle w:val="Hyperlink"/>
            <w:noProof/>
          </w:rPr>
          <w:t>Tabel 12: Beoordeling Florakartering (verschuiving tussen plots) op standplaats</w:t>
        </w:r>
        <w:r w:rsidR="00ED4A13">
          <w:rPr>
            <w:noProof/>
            <w:webHidden/>
          </w:rPr>
          <w:tab/>
        </w:r>
        <w:r>
          <w:rPr>
            <w:noProof/>
            <w:webHidden/>
          </w:rPr>
          <w:fldChar w:fldCharType="begin"/>
        </w:r>
        <w:r w:rsidR="00ED4A13">
          <w:rPr>
            <w:noProof/>
            <w:webHidden/>
          </w:rPr>
          <w:instrText xml:space="preserve"> PAGEREF _Toc486227485 \h </w:instrText>
        </w:r>
        <w:r>
          <w:rPr>
            <w:noProof/>
            <w:webHidden/>
          </w:rPr>
        </w:r>
        <w:r>
          <w:rPr>
            <w:noProof/>
            <w:webHidden/>
          </w:rPr>
          <w:fldChar w:fldCharType="separate"/>
        </w:r>
        <w:r w:rsidR="00ED4A13">
          <w:rPr>
            <w:noProof/>
            <w:webHidden/>
          </w:rPr>
          <w:t>41</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6" w:history="1">
        <w:r w:rsidR="00ED4A13" w:rsidRPr="006C217A">
          <w:rPr>
            <w:rStyle w:val="Hyperlink"/>
            <w:noProof/>
          </w:rPr>
          <w:t>Tabel 13: Beoordeling Florakartering op ecologische kwaliteit</w:t>
        </w:r>
        <w:r w:rsidR="00ED4A13">
          <w:rPr>
            <w:noProof/>
            <w:webHidden/>
          </w:rPr>
          <w:tab/>
        </w:r>
        <w:r>
          <w:rPr>
            <w:noProof/>
            <w:webHidden/>
          </w:rPr>
          <w:fldChar w:fldCharType="begin"/>
        </w:r>
        <w:r w:rsidR="00ED4A13">
          <w:rPr>
            <w:noProof/>
            <w:webHidden/>
          </w:rPr>
          <w:instrText xml:space="preserve"> PAGEREF _Toc486227486 \h </w:instrText>
        </w:r>
        <w:r>
          <w:rPr>
            <w:noProof/>
            <w:webHidden/>
          </w:rPr>
        </w:r>
        <w:r>
          <w:rPr>
            <w:noProof/>
            <w:webHidden/>
          </w:rPr>
          <w:fldChar w:fldCharType="separate"/>
        </w:r>
        <w:r w:rsidR="00ED4A13">
          <w:rPr>
            <w:noProof/>
            <w:webHidden/>
          </w:rPr>
          <w:t>42</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7" w:history="1">
        <w:r w:rsidR="00ED4A13" w:rsidRPr="006C217A">
          <w:rPr>
            <w:rStyle w:val="Hyperlink"/>
            <w:noProof/>
          </w:rPr>
          <w:t>Tabel 14: Beoordeling ecologische kwaliteit van pq’s in venoever</w:t>
        </w:r>
        <w:r w:rsidR="00ED4A13">
          <w:rPr>
            <w:noProof/>
            <w:webHidden/>
          </w:rPr>
          <w:tab/>
        </w:r>
        <w:r>
          <w:rPr>
            <w:noProof/>
            <w:webHidden/>
          </w:rPr>
          <w:fldChar w:fldCharType="begin"/>
        </w:r>
        <w:r w:rsidR="00ED4A13">
          <w:rPr>
            <w:noProof/>
            <w:webHidden/>
          </w:rPr>
          <w:instrText xml:space="preserve"> PAGEREF _Toc486227487 \h </w:instrText>
        </w:r>
        <w:r>
          <w:rPr>
            <w:noProof/>
            <w:webHidden/>
          </w:rPr>
        </w:r>
        <w:r>
          <w:rPr>
            <w:noProof/>
            <w:webHidden/>
          </w:rPr>
          <w:fldChar w:fldCharType="separate"/>
        </w:r>
        <w:r w:rsidR="00ED4A13">
          <w:rPr>
            <w:noProof/>
            <w:webHidden/>
          </w:rPr>
          <w:t>42</w:t>
        </w:r>
        <w:r>
          <w:rPr>
            <w:noProof/>
            <w:webHidden/>
          </w:rPr>
          <w:fldChar w:fldCharType="end"/>
        </w:r>
      </w:hyperlink>
    </w:p>
    <w:p w:rsidR="00ED4A13" w:rsidRDefault="00E77A6F">
      <w:pPr>
        <w:pStyle w:val="Lijstmetafbeeldingen"/>
        <w:tabs>
          <w:tab w:val="right" w:leader="dot" w:pos="7926"/>
        </w:tabs>
        <w:rPr>
          <w:rFonts w:asciiTheme="minorHAnsi" w:eastAsiaTheme="minorEastAsia" w:hAnsiTheme="minorHAnsi" w:cstheme="minorBidi"/>
          <w:noProof/>
          <w:sz w:val="22"/>
          <w:szCs w:val="22"/>
        </w:rPr>
      </w:pPr>
      <w:hyperlink w:anchor="_Toc486227488" w:history="1">
        <w:r w:rsidR="00ED4A13" w:rsidRPr="006C217A">
          <w:rPr>
            <w:rStyle w:val="Hyperlink"/>
            <w:noProof/>
          </w:rPr>
          <w:t>Tabel 15: Beoordeling standplaats van pq’s in venoever</w:t>
        </w:r>
        <w:r w:rsidR="00ED4A13">
          <w:rPr>
            <w:noProof/>
            <w:webHidden/>
          </w:rPr>
          <w:tab/>
        </w:r>
        <w:r>
          <w:rPr>
            <w:noProof/>
            <w:webHidden/>
          </w:rPr>
          <w:fldChar w:fldCharType="begin"/>
        </w:r>
        <w:r w:rsidR="00ED4A13">
          <w:rPr>
            <w:noProof/>
            <w:webHidden/>
          </w:rPr>
          <w:instrText xml:space="preserve"> PAGEREF _Toc486227488 \h </w:instrText>
        </w:r>
        <w:r>
          <w:rPr>
            <w:noProof/>
            <w:webHidden/>
          </w:rPr>
        </w:r>
        <w:r>
          <w:rPr>
            <w:noProof/>
            <w:webHidden/>
          </w:rPr>
          <w:fldChar w:fldCharType="separate"/>
        </w:r>
        <w:r w:rsidR="00ED4A13">
          <w:rPr>
            <w:noProof/>
            <w:webHidden/>
          </w:rPr>
          <w:t>42</w:t>
        </w:r>
        <w:r>
          <w:rPr>
            <w:noProof/>
            <w:webHidden/>
          </w:rPr>
          <w:fldChar w:fldCharType="end"/>
        </w:r>
      </w:hyperlink>
    </w:p>
    <w:p w:rsidR="00986FB2" w:rsidRDefault="00E77A6F" w:rsidP="00063BF2">
      <w:r>
        <w:rPr>
          <w:b/>
          <w:bCs/>
          <w:noProof/>
        </w:rPr>
        <w:fldChar w:fldCharType="end"/>
      </w:r>
    </w:p>
    <w:p w:rsidR="00986FB2" w:rsidRPr="00986FB2" w:rsidRDefault="00986FB2" w:rsidP="00986FB2"/>
    <w:p w:rsidR="00063BF2" w:rsidRDefault="00063BF2" w:rsidP="00063BF2"/>
    <w:p w:rsidR="00063BF2" w:rsidRDefault="00063BF2" w:rsidP="00063BF2">
      <w:pPr>
        <w:sectPr w:rsidR="00063BF2" w:rsidSect="00986FB2">
          <w:footerReference w:type="even" r:id="rId16"/>
          <w:type w:val="continuous"/>
          <w:pgSz w:w="11906" w:h="16838" w:code="9"/>
          <w:pgMar w:top="1985" w:right="1985" w:bottom="1531" w:left="1985" w:header="709" w:footer="709" w:gutter="0"/>
          <w:pgNumType w:fmt="lowerRoman"/>
          <w:cols w:space="708"/>
          <w:docGrid w:linePitch="360"/>
        </w:sectPr>
      </w:pPr>
    </w:p>
    <w:p w:rsidR="00063BF2" w:rsidRDefault="00063BF2" w:rsidP="00637B85">
      <w:pPr>
        <w:pStyle w:val="Kop1Nummer"/>
      </w:pPr>
    </w:p>
    <w:p w:rsidR="00884366" w:rsidRDefault="005414EB" w:rsidP="00C87DE6">
      <w:pPr>
        <w:pStyle w:val="Kop1"/>
        <w:numPr>
          <w:ilvl w:val="0"/>
          <w:numId w:val="1"/>
        </w:numPr>
        <w:ind w:left="0" w:hanging="357"/>
      </w:pPr>
      <w:bookmarkStart w:id="0" w:name="_Toc427071039"/>
      <w:bookmarkStart w:id="1" w:name="_Toc482804464"/>
      <w:r>
        <w:t>I</w:t>
      </w:r>
      <w:r w:rsidR="00884366">
        <w:t>nleiding</w:t>
      </w:r>
      <w:bookmarkEnd w:id="0"/>
      <w:bookmarkEnd w:id="1"/>
    </w:p>
    <w:p w:rsidR="008B4D9A" w:rsidRDefault="008B4D9A" w:rsidP="008B4D9A">
      <w:pPr>
        <w:pStyle w:val="Kop2"/>
      </w:pPr>
      <w:bookmarkStart w:id="2" w:name="_Toc482804465"/>
      <w:r>
        <w:t xml:space="preserve">Programmatische </w:t>
      </w:r>
      <w:r w:rsidR="00B515B3">
        <w:t>A</w:t>
      </w:r>
      <w:r>
        <w:t>anpak Stikstof</w:t>
      </w:r>
      <w:bookmarkEnd w:id="2"/>
    </w:p>
    <w:p w:rsidR="008B4D9A" w:rsidRDefault="008B4D9A" w:rsidP="008B4D9A">
      <w:r>
        <w:t>In veel Natura 2000-gebieden worden stikstofgevoelige habitats en (leefgebieden van) soorten bedreigd door een hoge stikstofbelasting. De Programmatische Aanpak Stikstof (PAS) is ontwikkeld om te zorgen dat economische ontwikkeling mogelijk blijft en zorgt tegelijkertijd dat de kwaliteit van de habitats en (leefgebieden van) soorten niet verslechtert en een basis wordt gelegd voor het binnen afzienbare termijn bereiken van de Natura 2000-doelen (Verbeek et al, 2013; PAS, 2015). De PAS regeling is per 1 juli 2015 in werking getreden. In de PAS zijn alle Natura 2000-gebieden opgenomen waarbinnen ten minste één stikstofgevoelig habitattype voorkomt dat te maken heeft met overbelasting door stikstof. Dit is het geval voor 118 van de ruim 160 Natura 2000-gebieden. Knelpunten en maatregelen per Natura 2000-gebied zijn beschreven in een gebiedsanalyse. Het beheer wordt beschreven in Natura 2000-beheerplannen die een 6-jaars plancyclus volgen. De eerste periode heeft betrekking op juli 2015 tot en met juli 2021.</w:t>
      </w:r>
    </w:p>
    <w:p w:rsidR="008B4D9A" w:rsidRDefault="008B4D9A" w:rsidP="008B4D9A"/>
    <w:p w:rsidR="002824B1" w:rsidRPr="00EF0FDE" w:rsidRDefault="008B4D9A" w:rsidP="002824B1">
      <w:r>
        <w:t xml:space="preserve">Om te zorgen dat de doelen van de PAS behaald worden en blijven is het noodzakelijk tijdig bij te kunnen sturen. Hiervoor wordt de monitoring PAS ingericht. De monitoring moet ten minste die gegevens leveren die noodzakelijk zijn voor tijdige bijsturing. </w:t>
      </w:r>
      <w:r w:rsidR="002824B1" w:rsidRPr="00EF0FDE">
        <w:t>De jaarlijkse Rapportage Monitoring PAS presenteert informatie waarin aangegeven</w:t>
      </w:r>
    </w:p>
    <w:p w:rsidR="002824B1" w:rsidRPr="00EF0FDE" w:rsidRDefault="002824B1" w:rsidP="002824B1">
      <w:r w:rsidRPr="00EF0FDE">
        <w:t>wordt of de doelen van de PAS gehaald worden en wijst tijdig op eventuele</w:t>
      </w:r>
      <w:r>
        <w:t xml:space="preserve"> </w:t>
      </w:r>
      <w:r w:rsidRPr="00EF0FDE">
        <w:t>knelpunten. De 3-jaarlijkse rapportage geeft aanvullend inzicht ten opzichte van de verwachtingen bij de start.</w:t>
      </w:r>
      <w:r>
        <w:t xml:space="preserve"> </w:t>
      </w:r>
      <w:r w:rsidRPr="00EF0FDE">
        <w:t>De 6-jaarlijkse rapportage (tijdsblok één beheerplanperiode) geeft ook informatie</w:t>
      </w:r>
    </w:p>
    <w:p w:rsidR="002824B1" w:rsidRDefault="002824B1" w:rsidP="002824B1">
      <w:r w:rsidRPr="00EF0FDE">
        <w:t>over de effectiviteit van de gekozen aanpak.</w:t>
      </w:r>
    </w:p>
    <w:p w:rsidR="002824B1" w:rsidRDefault="002824B1" w:rsidP="008B4D9A"/>
    <w:p w:rsidR="008B4D9A" w:rsidRDefault="008B4D9A" w:rsidP="008B4D9A">
      <w:r>
        <w:t>Voor de monitoring worden verschillende domeinen onderscheiden. Dit meetplan is gericht op de monitoring van de natuurkwaliteit (kwaliteit van stikstofgevoelige habitattypen en soorten). Met het uitvoeren van de PAS herstelmaatregelen wordt het stoppen van de achteruitgang en vervolgens herstel beoogd van de stikstofgevoelige habitattypen en leefgebieden. Dat herstel zal in veel gevallen eerst zichtbaar zijn in de ‘standplaatsfactoren’ (abiotische condities) en specifieke soorten van habitattypen en leefgebieden en pas later zal het habitat als geheel verbeteren. Om toch zo snel mogelijk de effectiviteit van de herstelmaatregelen in kaart te brengen, is binnen de PAS monitoring afgesproken dat het proces van natuurherstel gevolgd wordt door het bepalen en meten</w:t>
      </w:r>
      <w:r w:rsidR="00C547DE">
        <w:t xml:space="preserve"> </w:t>
      </w:r>
      <w:r>
        <w:t>van ‘PAS-procesindicatoren’: indicatoren voor het detecteren van veranderingen op relatief korte termijn, vooral bedoeld om een indicatie van het herstelproces te geven.</w:t>
      </w:r>
      <w:r w:rsidR="002824B1">
        <w:t xml:space="preserve"> Het gaat om </w:t>
      </w:r>
      <w:r w:rsidR="002824B1" w:rsidRPr="002824B1">
        <w:t xml:space="preserve">directe metingen </w:t>
      </w:r>
      <w:r w:rsidR="002824B1">
        <w:t xml:space="preserve">aan de abiotiek </w:t>
      </w:r>
      <w:r w:rsidR="002824B1" w:rsidRPr="002824B1">
        <w:t>en</w:t>
      </w:r>
      <w:r w:rsidR="002824B1">
        <w:t xml:space="preserve">/of </w:t>
      </w:r>
      <w:r w:rsidR="002824B1" w:rsidRPr="002824B1">
        <w:lastRenderedPageBreak/>
        <w:t xml:space="preserve">plantensoorten </w:t>
      </w:r>
      <w:r w:rsidR="002824B1">
        <w:t xml:space="preserve">die een </w:t>
      </w:r>
      <w:r w:rsidR="002824B1" w:rsidRPr="002824B1">
        <w:t xml:space="preserve">early warning </w:t>
      </w:r>
      <w:r w:rsidR="002824B1">
        <w:t xml:space="preserve">signaal kunnen geven </w:t>
      </w:r>
      <w:r w:rsidR="002824B1" w:rsidRPr="002824B1">
        <w:t xml:space="preserve">of </w:t>
      </w:r>
      <w:r w:rsidR="002824B1">
        <w:t xml:space="preserve">de maatregelen werken en of het </w:t>
      </w:r>
      <w:r w:rsidR="002824B1" w:rsidRPr="002824B1">
        <w:t>de goede kant uit gaat voor de habitattypen.</w:t>
      </w:r>
      <w:r>
        <w:t xml:space="preserve"> De procesindicatoren</w:t>
      </w:r>
      <w:r w:rsidR="00483CEA">
        <w:t xml:space="preserve"> </w:t>
      </w:r>
      <w:r>
        <w:t>kunnen verschillen per habitattype en per maatregel, maar ook per gebied (Van Beek et al., 2014; Smits et al., 2016).</w:t>
      </w:r>
    </w:p>
    <w:p w:rsidR="008B4D9A" w:rsidRDefault="008B4D9A" w:rsidP="008B4D9A"/>
    <w:p w:rsidR="008B4D9A" w:rsidRDefault="00B515B3" w:rsidP="00493762">
      <w:pPr>
        <w:pStyle w:val="Kop2"/>
      </w:pPr>
      <w:bookmarkStart w:id="3" w:name="_Toc482804466"/>
      <w:r>
        <w:t xml:space="preserve">Uitgangspunten </w:t>
      </w:r>
      <w:r w:rsidR="00493762">
        <w:t>Monitoring Procesindicatoren</w:t>
      </w:r>
      <w:bookmarkEnd w:id="3"/>
      <w:r w:rsidR="00493762">
        <w:t xml:space="preserve"> </w:t>
      </w:r>
    </w:p>
    <w:p w:rsidR="00483CEA" w:rsidRDefault="00483CEA" w:rsidP="00483CEA">
      <w:r>
        <w:t>Ten aanzien van de keuzes van procesindicatoren is door de provincie een voorselectie gemaakt in samenspraak met de natuurbeheerder (</w:t>
      </w:r>
      <w:r w:rsidR="00FB13FB">
        <w:t>Rijken</w:t>
      </w:r>
      <w:r>
        <w:t>, 201</w:t>
      </w:r>
      <w:r w:rsidR="00FB13FB">
        <w:t>6</w:t>
      </w:r>
      <w:r>
        <w:t>). Dit meetplan vormt een nadere uitwerking van die voorselectie. Bij het opstellen van dit meetplan is zorgvuldig gekeken naar de doelmatigheid van het meetnet. De kosten van het meetnet dienen zo laag mogelijk te blijven, maar wel de effecten van relevante maatregelen in beeld te brengen. Dit betekent dat</w:t>
      </w:r>
      <w:r w:rsidR="00FB13FB">
        <w:t>,</w:t>
      </w:r>
      <w:r>
        <w:t xml:space="preserve"> daar waar mogelijk</w:t>
      </w:r>
      <w:r w:rsidR="00FB13FB">
        <w:t>,</w:t>
      </w:r>
      <w:r>
        <w:t xml:space="preserve"> zal worden aangesloten op bestaande meetnetten. Indien nieuwe meetpunten nodig zijn</w:t>
      </w:r>
      <w:r w:rsidR="00C547DE">
        <w:t>,</w:t>
      </w:r>
      <w:r>
        <w:t xml:space="preserve"> wordt de noodzaak hiervan beargumenteerd. Aangezien uiteindelijk de natuurbeheerder vooral met de resultaten aan de slag is de mening van de natuurbeheerder meegenomen bij de opzet van het meetplan. Verder is er van uit gegaan dat het meetnet begin 2017 operationeel zal worden gemaakt. </w:t>
      </w:r>
    </w:p>
    <w:p w:rsidR="00483CEA" w:rsidRDefault="00483CEA" w:rsidP="00483CEA"/>
    <w:p w:rsidR="00493762" w:rsidRDefault="00B515B3" w:rsidP="00493762">
      <w:pPr>
        <w:pStyle w:val="Kop2"/>
      </w:pPr>
      <w:bookmarkStart w:id="4" w:name="_Toc482804467"/>
      <w:r>
        <w:t>M</w:t>
      </w:r>
      <w:r w:rsidR="00493762">
        <w:t>eetplan</w:t>
      </w:r>
      <w:bookmarkEnd w:id="4"/>
      <w:r w:rsidR="00493762">
        <w:t xml:space="preserve"> </w:t>
      </w:r>
    </w:p>
    <w:p w:rsidR="008B4D9A" w:rsidRDefault="008B4D9A" w:rsidP="008B4D9A">
      <w:r>
        <w:t xml:space="preserve">Dit meetplan </w:t>
      </w:r>
      <w:r w:rsidR="00483CEA">
        <w:t xml:space="preserve">bevat een nadere </w:t>
      </w:r>
      <w:r>
        <w:t>uitwerk</w:t>
      </w:r>
      <w:r w:rsidR="00483CEA">
        <w:t xml:space="preserve">ing van de notitie van </w:t>
      </w:r>
      <w:r w:rsidR="009A31D9">
        <w:t xml:space="preserve">Rijken (2016) </w:t>
      </w:r>
      <w:r w:rsidR="00875625">
        <w:t xml:space="preserve">ten aanzien van de </w:t>
      </w:r>
      <w:r>
        <w:t xml:space="preserve">aanpak </w:t>
      </w:r>
      <w:r w:rsidR="00875625">
        <w:t xml:space="preserve">van de </w:t>
      </w:r>
      <w:r>
        <w:t xml:space="preserve">monitoring van Natura 2000-gebied </w:t>
      </w:r>
      <w:r w:rsidR="009A31D9">
        <w:t xml:space="preserve">Landgoederen Brummen </w:t>
      </w:r>
      <w:r>
        <w:t>te</w:t>
      </w:r>
      <w:r w:rsidR="00FB13FB">
        <w:t>n</w:t>
      </w:r>
      <w:r>
        <w:t xml:space="preserve"> </w:t>
      </w:r>
      <w:r w:rsidR="00875625">
        <w:t xml:space="preserve">behoeve van </w:t>
      </w:r>
      <w:r>
        <w:t xml:space="preserve">de eerste planperiode van de PAS. </w:t>
      </w:r>
      <w:r w:rsidR="00875625">
        <w:t xml:space="preserve">Daarbij is gevraagd in te gaan op de </w:t>
      </w:r>
      <w:r>
        <w:t>onderstaande 11 vragen:</w:t>
      </w:r>
    </w:p>
    <w:p w:rsidR="00493762" w:rsidRDefault="00493762" w:rsidP="008B4D9A"/>
    <w:p w:rsidR="008B4D9A" w:rsidRDefault="008B4D9A" w:rsidP="00C87DE6">
      <w:pPr>
        <w:pStyle w:val="Lijstalinea"/>
        <w:numPr>
          <w:ilvl w:val="0"/>
          <w:numId w:val="4"/>
        </w:numPr>
      </w:pPr>
      <w:r>
        <w:t xml:space="preserve">Per habitattype-maatregel combinatie: Wat wordt waarom gemeten? Detailuitwerking ten opzichte </w:t>
      </w:r>
      <w:r w:rsidR="000B2D5A">
        <w:t xml:space="preserve">van </w:t>
      </w:r>
      <w:r>
        <w:t xml:space="preserve">de notitie met selectie procesindicatoren op hoofdlijnen: Welke hydrologische en bodemchemische parameters, welke indicatorsoorten? </w:t>
      </w:r>
    </w:p>
    <w:p w:rsidR="008B4D9A" w:rsidRDefault="008B4D9A" w:rsidP="00C87DE6">
      <w:pPr>
        <w:pStyle w:val="Lijstalinea"/>
        <w:numPr>
          <w:ilvl w:val="0"/>
          <w:numId w:val="4"/>
        </w:numPr>
      </w:pPr>
      <w:r>
        <w:t>Hoe dienen de procesindicatoren te worden gemeten?</w:t>
      </w:r>
    </w:p>
    <w:p w:rsidR="008B4D9A" w:rsidRDefault="008B4D9A" w:rsidP="00C87DE6">
      <w:pPr>
        <w:pStyle w:val="Lijstalinea"/>
        <w:numPr>
          <w:ilvl w:val="0"/>
          <w:numId w:val="4"/>
        </w:numPr>
      </w:pPr>
      <w:r>
        <w:t>Waar wordt dat gemeten? (bijvoorbeeld locatie (extra) peilbuizen; locatie vegetatieopnamen).</w:t>
      </w:r>
    </w:p>
    <w:p w:rsidR="008B4D9A" w:rsidRDefault="008B4D9A" w:rsidP="00C87DE6">
      <w:pPr>
        <w:pStyle w:val="Lijstalinea"/>
        <w:numPr>
          <w:ilvl w:val="0"/>
          <w:numId w:val="4"/>
        </w:numPr>
      </w:pPr>
      <w:r>
        <w:t>Wanneer/Hoe frequent wordt gemeten?</w:t>
      </w:r>
    </w:p>
    <w:p w:rsidR="008B4D9A" w:rsidRDefault="008B4D9A" w:rsidP="00C87DE6">
      <w:pPr>
        <w:pStyle w:val="Lijstalinea"/>
        <w:numPr>
          <w:ilvl w:val="0"/>
          <w:numId w:val="4"/>
        </w:numPr>
      </w:pPr>
      <w:r>
        <w:t xml:space="preserve">Welk bestaand meetnet wordt hiervoor gebruikt? </w:t>
      </w:r>
    </w:p>
    <w:p w:rsidR="008B4D9A" w:rsidRDefault="008B4D9A" w:rsidP="00C87DE6">
      <w:pPr>
        <w:pStyle w:val="Lijstalinea"/>
        <w:numPr>
          <w:ilvl w:val="0"/>
          <w:numId w:val="4"/>
        </w:numPr>
      </w:pPr>
      <w:r>
        <w:t>Welke uitbreiding of nieuw inrichting van een meetnet is nodig? Uitgangspunt is dat zo veel mogelijk gebruik wordt gemaakt van bestaande meetnetten. Wanneer hier van afgeweken wordt moet dit beargumenteerd worden.</w:t>
      </w:r>
    </w:p>
    <w:p w:rsidR="008B4D9A" w:rsidRDefault="008B4D9A" w:rsidP="00C87DE6">
      <w:pPr>
        <w:pStyle w:val="Lijstalinea"/>
        <w:numPr>
          <w:ilvl w:val="0"/>
          <w:numId w:val="4"/>
        </w:numPr>
      </w:pPr>
      <w:r>
        <w:t>Hoe worden de meetresultaten beoordeeld (meetlat: wanneer is het goed, matig, slecht)?</w:t>
      </w:r>
    </w:p>
    <w:p w:rsidR="008B4D9A" w:rsidRDefault="008B4D9A" w:rsidP="00C87DE6">
      <w:pPr>
        <w:pStyle w:val="Lijstalinea"/>
        <w:numPr>
          <w:ilvl w:val="0"/>
          <w:numId w:val="4"/>
        </w:numPr>
      </w:pPr>
      <w:r>
        <w:t>Wanneer moet/kan de beoordeling van de meetresultaten plaats</w:t>
      </w:r>
      <w:r w:rsidR="000B2D5A">
        <w:t>vinden</w:t>
      </w:r>
      <w:r>
        <w:t xml:space="preserve">? </w:t>
      </w:r>
      <w:r w:rsidR="000B2D5A">
        <w:t>R</w:t>
      </w:r>
      <w:r>
        <w:t>ichtlijn: drie jaar na uitvoering maatregel en in ieder geval voor eind PAS periode</w:t>
      </w:r>
      <w:r w:rsidR="000B2D5A">
        <w:t>.</w:t>
      </w:r>
    </w:p>
    <w:p w:rsidR="008B4D9A" w:rsidRDefault="008B4D9A" w:rsidP="00C87DE6">
      <w:pPr>
        <w:pStyle w:val="Lijstalinea"/>
        <w:numPr>
          <w:ilvl w:val="0"/>
          <w:numId w:val="4"/>
        </w:numPr>
      </w:pPr>
      <w:r>
        <w:t>Hoe/waar moeten de meetgegevens worden opgeslagen?</w:t>
      </w:r>
      <w:r w:rsidR="000B2D5A">
        <w:t xml:space="preserve"> Er moet </w:t>
      </w:r>
      <w:r>
        <w:t>zoveel mogelijk gebruik gemaakt worden van landelijke databanken (NDFF, DINOloket, Landelijke Vegetatie Databank)</w:t>
      </w:r>
      <w:r w:rsidR="000B2D5A">
        <w:t>.</w:t>
      </w:r>
    </w:p>
    <w:p w:rsidR="008B4D9A" w:rsidRDefault="008B4D9A" w:rsidP="00C87DE6">
      <w:pPr>
        <w:pStyle w:val="Lijstalinea"/>
        <w:numPr>
          <w:ilvl w:val="0"/>
          <w:numId w:val="4"/>
        </w:numPr>
      </w:pPr>
      <w:r>
        <w:t>Welke (aanvullende) kosten zijn er voor het (aanvullend) inrichten van het meetnet en het uitvoeren van de metingen?</w:t>
      </w:r>
    </w:p>
    <w:p w:rsidR="008B4D9A" w:rsidRDefault="008B4D9A" w:rsidP="00C87DE6">
      <w:pPr>
        <w:pStyle w:val="Lijstalinea"/>
        <w:numPr>
          <w:ilvl w:val="0"/>
          <w:numId w:val="4"/>
        </w:numPr>
      </w:pPr>
      <w:r>
        <w:lastRenderedPageBreak/>
        <w:t>Met welke partij(en) moet de provincie afspraken maken over de inrichting van het meetnet en de uitvoering van de metingen?</w:t>
      </w:r>
    </w:p>
    <w:p w:rsidR="008B4D9A" w:rsidRDefault="008B4D9A" w:rsidP="008B4D9A"/>
    <w:p w:rsidR="008B4D9A" w:rsidRDefault="00493762" w:rsidP="00493762">
      <w:pPr>
        <w:pStyle w:val="Kop2"/>
      </w:pPr>
      <w:bookmarkStart w:id="5" w:name="_Toc482804468"/>
      <w:r>
        <w:t>L</w:t>
      </w:r>
      <w:r w:rsidR="008B4D9A">
        <w:t>eeswijzer</w:t>
      </w:r>
      <w:bookmarkEnd w:id="5"/>
    </w:p>
    <w:p w:rsidR="00C908D0" w:rsidRPr="008B4D9A" w:rsidRDefault="00C908D0" w:rsidP="00C908D0">
      <w:r>
        <w:t xml:space="preserve">In hoofdstuk 2 is de werkwijze toegelicht. In hoofdstuk 3 wordt een korte beschrijving gegeven van het projectgebied, de knelpunten en de maatregelen die in het kader van de PAS in het gebied worden uitgevoerd en waarvan de effectiviteit in beeld dient te worden gebracht. In hoofdstuk 4 wordt het ontwerp van het PAS meetnet procesindicatoren toegelicht aan de hand van de in de vorige paragraaf genoemde 11 deelvragen. </w:t>
      </w:r>
    </w:p>
    <w:p w:rsidR="008B4D9A" w:rsidRPr="008B4D9A" w:rsidRDefault="008B4D9A" w:rsidP="008B4D9A">
      <w:r>
        <w:t xml:space="preserve"> </w:t>
      </w:r>
      <w:r w:rsidR="006B2F5D">
        <w:t xml:space="preserve"> </w:t>
      </w:r>
    </w:p>
    <w:p w:rsidR="00044AE7" w:rsidRDefault="00044AE7" w:rsidP="00B50640"/>
    <w:p w:rsidR="007B7406" w:rsidRPr="007B7406" w:rsidRDefault="007B7406" w:rsidP="007B7406"/>
    <w:p w:rsidR="00884F11" w:rsidRDefault="00884F11">
      <w:pPr>
        <w:spacing w:line="240" w:lineRule="auto"/>
      </w:pPr>
    </w:p>
    <w:p w:rsidR="00884F11" w:rsidRDefault="00884F11">
      <w:pPr>
        <w:spacing w:line="240" w:lineRule="auto"/>
      </w:pPr>
    </w:p>
    <w:p w:rsidR="00063BF2" w:rsidRPr="00063BF2" w:rsidRDefault="00063BF2" w:rsidP="00884F11">
      <w:pPr>
        <w:pStyle w:val="Kop1Nummer"/>
      </w:pPr>
    </w:p>
    <w:p w:rsidR="004F71F9" w:rsidRPr="00063BF2" w:rsidRDefault="004F71F9" w:rsidP="00063BF2"/>
    <w:p w:rsidR="00E154D4" w:rsidRDefault="00493762" w:rsidP="00C87DE6">
      <w:pPr>
        <w:pStyle w:val="Kop1"/>
        <w:numPr>
          <w:ilvl w:val="0"/>
          <w:numId w:val="1"/>
        </w:numPr>
        <w:ind w:left="0" w:hanging="357"/>
      </w:pPr>
      <w:bookmarkStart w:id="6" w:name="_Toc427071043"/>
      <w:bookmarkStart w:id="7" w:name="_Toc482804469"/>
      <w:r>
        <w:t>Werkwijze</w:t>
      </w:r>
      <w:bookmarkEnd w:id="6"/>
      <w:bookmarkEnd w:id="7"/>
      <w:r w:rsidR="00E154D4">
        <w:t xml:space="preserve"> </w:t>
      </w:r>
    </w:p>
    <w:p w:rsidR="00493762" w:rsidRDefault="00493762" w:rsidP="00493762">
      <w:pPr>
        <w:spacing w:line="240" w:lineRule="auto"/>
      </w:pPr>
      <w:r w:rsidRPr="008F0D92">
        <w:t xml:space="preserve">Voor de </w:t>
      </w:r>
      <w:r w:rsidR="000B2D5A">
        <w:t xml:space="preserve">opstelling van het PAS-meetplan </w:t>
      </w:r>
      <w:r>
        <w:t>zijn de onderstaande fasen doorlopen:</w:t>
      </w:r>
    </w:p>
    <w:p w:rsidR="00493762" w:rsidRPr="00CD44BA" w:rsidRDefault="00493762" w:rsidP="00493762">
      <w:r>
        <w:tab/>
        <w:t>Fase</w:t>
      </w:r>
      <w:r w:rsidRPr="00CD44BA">
        <w:t xml:space="preserve"> </w:t>
      </w:r>
      <w:r>
        <w:t>1 - Voorbereidingsonderzoek</w:t>
      </w:r>
    </w:p>
    <w:p w:rsidR="00493762" w:rsidRPr="00CD44BA" w:rsidRDefault="00493762" w:rsidP="00493762">
      <w:r>
        <w:tab/>
        <w:t>Fase</w:t>
      </w:r>
      <w:r w:rsidRPr="00CD44BA">
        <w:t xml:space="preserve"> </w:t>
      </w:r>
      <w:r>
        <w:t>2 - Schetsuitwerking</w:t>
      </w:r>
    </w:p>
    <w:p w:rsidR="00493762" w:rsidRPr="00CD44BA" w:rsidRDefault="00493762" w:rsidP="00493762">
      <w:r>
        <w:tab/>
        <w:t>Fase 3 - Expertbijeenkomst</w:t>
      </w:r>
    </w:p>
    <w:p w:rsidR="00493762" w:rsidRPr="00CD44BA" w:rsidRDefault="00493762" w:rsidP="00493762">
      <w:r>
        <w:tab/>
        <w:t>Fase</w:t>
      </w:r>
      <w:r w:rsidRPr="00CD44BA">
        <w:t xml:space="preserve"> </w:t>
      </w:r>
      <w:r>
        <w:t>4 - Verwerk</w:t>
      </w:r>
      <w:r w:rsidR="000B2D5A">
        <w:t>ing</w:t>
      </w:r>
      <w:r>
        <w:t xml:space="preserve"> tot concept meetplannen </w:t>
      </w:r>
    </w:p>
    <w:p w:rsidR="00493762" w:rsidRPr="00CD44BA" w:rsidRDefault="00493762" w:rsidP="00493762">
      <w:r>
        <w:tab/>
        <w:t>Fase</w:t>
      </w:r>
      <w:r w:rsidRPr="00CD44BA">
        <w:t xml:space="preserve"> </w:t>
      </w:r>
      <w:r w:rsidR="000B2D5A">
        <w:t>5 - Verwerking</w:t>
      </w:r>
      <w:r>
        <w:t xml:space="preserve"> tot definitieve meetplannen</w:t>
      </w:r>
    </w:p>
    <w:p w:rsidR="00493762" w:rsidRPr="00493762" w:rsidRDefault="00493762" w:rsidP="00493762"/>
    <w:p w:rsidR="00E154D4" w:rsidRDefault="00493762" w:rsidP="00E154D4">
      <w:pPr>
        <w:pStyle w:val="Kop2"/>
      </w:pPr>
      <w:bookmarkStart w:id="8" w:name="_Toc482804470"/>
      <w:r>
        <w:t>Voorbereidingsonderzoek</w:t>
      </w:r>
      <w:bookmarkEnd w:id="8"/>
    </w:p>
    <w:p w:rsidR="00E154D4" w:rsidRDefault="00493762" w:rsidP="00E154D4">
      <w:r w:rsidRPr="00493762">
        <w:t xml:space="preserve">Voor het opstellen van het PAS meetplan is eerst relevante literatuur en geo-informatie informatie </w:t>
      </w:r>
      <w:r w:rsidR="00EE6C92" w:rsidRPr="00493762">
        <w:t>geïnventariseerd</w:t>
      </w:r>
      <w:r w:rsidRPr="00493762">
        <w:t>. De literatuur staat vermeld in het laatste hoofdstuk van dit meetplan en is grotendeels aangeleverd door de provincie. Herkomst van de verschillende typen geo-informatie staat vermeld in het onderstaande overzicht.</w:t>
      </w:r>
    </w:p>
    <w:p w:rsidR="00FB3BD3" w:rsidRDefault="00FB3BD3" w:rsidP="00FB3BD3">
      <w:pPr>
        <w:pStyle w:val="Bijschrift"/>
      </w:pPr>
    </w:p>
    <w:p w:rsidR="00C908D0" w:rsidRPr="00C908D0" w:rsidRDefault="00C908D0" w:rsidP="00C908D0">
      <w:pPr>
        <w:pStyle w:val="Bijschrift"/>
        <w:keepNext/>
      </w:pPr>
      <w:bookmarkStart w:id="9" w:name="_Ref478723015"/>
      <w:bookmarkStart w:id="10" w:name="_Toc486227474"/>
      <w:r>
        <w:t xml:space="preserve">Tabel </w:t>
      </w:r>
      <w:r w:rsidR="00E77A6F">
        <w:fldChar w:fldCharType="begin"/>
      </w:r>
      <w:r w:rsidR="00B648D3">
        <w:instrText xml:space="preserve"> SEQ Tabel \* ARABIC </w:instrText>
      </w:r>
      <w:r w:rsidR="00E77A6F">
        <w:fldChar w:fldCharType="separate"/>
      </w:r>
      <w:r w:rsidR="00FC0190">
        <w:rPr>
          <w:noProof/>
        </w:rPr>
        <w:t>1</w:t>
      </w:r>
      <w:r w:rsidR="00E77A6F">
        <w:rPr>
          <w:noProof/>
        </w:rPr>
        <w:fldChar w:fldCharType="end"/>
      </w:r>
      <w:bookmarkEnd w:id="9"/>
      <w:r>
        <w:t xml:space="preserve"> Digitale ruimtelijke informatie verzameld ten behoeve van het PAS meetplan.</w:t>
      </w:r>
      <w:bookmarkEnd w:id="10"/>
    </w:p>
    <w:tbl>
      <w:tblPr>
        <w:tblStyle w:val="Tabelraster"/>
        <w:tblW w:w="0" w:type="auto"/>
        <w:tblLook w:val="04A0"/>
      </w:tblPr>
      <w:tblGrid>
        <w:gridCol w:w="8152"/>
      </w:tblGrid>
      <w:tr w:rsidR="004A0683" w:rsidTr="00875625">
        <w:tc>
          <w:tcPr>
            <w:tcW w:w="8152" w:type="dxa"/>
          </w:tcPr>
          <w:p w:rsidR="004A0683" w:rsidRPr="006B2F5D" w:rsidRDefault="00FB3BD3" w:rsidP="00E6043A">
            <w:pPr>
              <w:rPr>
                <w:i/>
                <w:sz w:val="18"/>
                <w:szCs w:val="18"/>
              </w:rPr>
            </w:pPr>
            <w:r w:rsidRPr="00FB3BD3">
              <w:rPr>
                <w:i/>
                <w:sz w:val="18"/>
                <w:szCs w:val="18"/>
              </w:rPr>
              <w:t>Begrenzing PASgebieden:</w:t>
            </w:r>
          </w:p>
          <w:p w:rsidR="004A0683" w:rsidRPr="006B2F5D" w:rsidRDefault="00FB3BD3" w:rsidP="00C87DE6">
            <w:pPr>
              <w:pStyle w:val="Lijstalinea"/>
              <w:numPr>
                <w:ilvl w:val="0"/>
                <w:numId w:val="8"/>
              </w:numPr>
              <w:spacing w:line="240" w:lineRule="auto"/>
              <w:rPr>
                <w:i/>
                <w:sz w:val="18"/>
                <w:szCs w:val="18"/>
              </w:rPr>
            </w:pPr>
            <w:r w:rsidRPr="00FB3BD3">
              <w:rPr>
                <w:sz w:val="18"/>
                <w:szCs w:val="18"/>
              </w:rPr>
              <w:t>Kaart geleverd door Provincie Gelderland</w:t>
            </w:r>
          </w:p>
        </w:tc>
      </w:tr>
      <w:tr w:rsidR="004A0683" w:rsidTr="00875625">
        <w:tc>
          <w:tcPr>
            <w:tcW w:w="8152" w:type="dxa"/>
          </w:tcPr>
          <w:p w:rsidR="004A0683" w:rsidRPr="006B2F5D" w:rsidRDefault="00FB3BD3" w:rsidP="00E6043A">
            <w:pPr>
              <w:rPr>
                <w:i/>
                <w:sz w:val="18"/>
                <w:szCs w:val="18"/>
              </w:rPr>
            </w:pPr>
            <w:r w:rsidRPr="00FB3BD3">
              <w:rPr>
                <w:i/>
                <w:sz w:val="18"/>
                <w:szCs w:val="18"/>
              </w:rPr>
              <w:t>Voorkomen Habitattypen:</w:t>
            </w:r>
          </w:p>
          <w:p w:rsidR="004A0683" w:rsidRPr="006B2F5D" w:rsidRDefault="00FB3BD3" w:rsidP="00C87DE6">
            <w:pPr>
              <w:pStyle w:val="Lijstalinea"/>
              <w:numPr>
                <w:ilvl w:val="0"/>
                <w:numId w:val="6"/>
              </w:numPr>
              <w:spacing w:line="240" w:lineRule="auto"/>
              <w:rPr>
                <w:sz w:val="18"/>
                <w:szCs w:val="18"/>
              </w:rPr>
            </w:pPr>
            <w:r w:rsidRPr="00FB3BD3">
              <w:rPr>
                <w:sz w:val="18"/>
                <w:szCs w:val="18"/>
              </w:rPr>
              <w:t>Kaart geleverd door Provincie Gelderland</w:t>
            </w:r>
          </w:p>
        </w:tc>
      </w:tr>
      <w:tr w:rsidR="004A0683" w:rsidTr="00875625">
        <w:tc>
          <w:tcPr>
            <w:tcW w:w="8152" w:type="dxa"/>
          </w:tcPr>
          <w:p w:rsidR="004A0683" w:rsidRPr="006B2F5D" w:rsidRDefault="00FB3BD3" w:rsidP="00E6043A">
            <w:pPr>
              <w:rPr>
                <w:i/>
                <w:sz w:val="18"/>
                <w:szCs w:val="18"/>
              </w:rPr>
            </w:pPr>
            <w:r w:rsidRPr="00FB3BD3">
              <w:rPr>
                <w:i/>
                <w:sz w:val="18"/>
                <w:szCs w:val="18"/>
              </w:rPr>
              <w:t>Voorkomen PAS-maatregelen:</w:t>
            </w:r>
          </w:p>
          <w:p w:rsidR="004A0683" w:rsidRPr="006B2F5D" w:rsidRDefault="00FB3BD3" w:rsidP="00C87DE6">
            <w:pPr>
              <w:pStyle w:val="Lijstalinea"/>
              <w:numPr>
                <w:ilvl w:val="0"/>
                <w:numId w:val="6"/>
              </w:numPr>
              <w:spacing w:line="240" w:lineRule="auto"/>
              <w:rPr>
                <w:sz w:val="18"/>
                <w:szCs w:val="18"/>
              </w:rPr>
            </w:pPr>
            <w:r w:rsidRPr="00FB3BD3">
              <w:rPr>
                <w:sz w:val="18"/>
                <w:szCs w:val="18"/>
              </w:rPr>
              <w:t>Kaart geleverd door Provincie Gelderland</w:t>
            </w:r>
          </w:p>
        </w:tc>
      </w:tr>
      <w:tr w:rsidR="004A0683" w:rsidTr="00875625">
        <w:tc>
          <w:tcPr>
            <w:tcW w:w="8152" w:type="dxa"/>
          </w:tcPr>
          <w:p w:rsidR="004A0683" w:rsidRPr="006B2F5D" w:rsidRDefault="00FB3BD3" w:rsidP="00E6043A">
            <w:pPr>
              <w:rPr>
                <w:i/>
                <w:sz w:val="18"/>
                <w:szCs w:val="18"/>
              </w:rPr>
            </w:pPr>
            <w:r w:rsidRPr="00FB3BD3">
              <w:rPr>
                <w:i/>
                <w:sz w:val="18"/>
                <w:szCs w:val="18"/>
              </w:rPr>
              <w:t>Locatie grondwaterpeilbuizen en grondwaterstanden</w:t>
            </w:r>
          </w:p>
          <w:p w:rsidR="004A0683" w:rsidRPr="006B2F5D" w:rsidRDefault="00FB3BD3" w:rsidP="00C87DE6">
            <w:pPr>
              <w:pStyle w:val="Lijstalinea"/>
              <w:numPr>
                <w:ilvl w:val="0"/>
                <w:numId w:val="5"/>
              </w:numPr>
              <w:spacing w:line="240" w:lineRule="auto"/>
              <w:rPr>
                <w:sz w:val="18"/>
                <w:szCs w:val="18"/>
              </w:rPr>
            </w:pPr>
            <w:r w:rsidRPr="00FB3BD3">
              <w:rPr>
                <w:sz w:val="18"/>
                <w:szCs w:val="18"/>
              </w:rPr>
              <w:t>Verbelco website: https://www.verbelco.nl/</w:t>
            </w:r>
          </w:p>
          <w:p w:rsidR="004A0683" w:rsidRPr="006B2F5D" w:rsidRDefault="00FB3BD3" w:rsidP="00C87DE6">
            <w:pPr>
              <w:pStyle w:val="Lijstalinea"/>
              <w:numPr>
                <w:ilvl w:val="0"/>
                <w:numId w:val="5"/>
              </w:numPr>
              <w:spacing w:line="240" w:lineRule="auto"/>
              <w:rPr>
                <w:sz w:val="18"/>
                <w:szCs w:val="18"/>
              </w:rPr>
            </w:pPr>
            <w:r w:rsidRPr="00FB3BD3">
              <w:rPr>
                <w:sz w:val="18"/>
                <w:szCs w:val="18"/>
              </w:rPr>
              <w:t>Dinoloket: https://www.dinoloket.nl/</w:t>
            </w:r>
          </w:p>
          <w:p w:rsidR="004A0683" w:rsidRPr="006B2F5D" w:rsidRDefault="00FB3BD3" w:rsidP="00C87DE6">
            <w:pPr>
              <w:pStyle w:val="Lijstalinea"/>
              <w:numPr>
                <w:ilvl w:val="0"/>
                <w:numId w:val="5"/>
              </w:numPr>
              <w:spacing w:line="240" w:lineRule="auto"/>
              <w:rPr>
                <w:sz w:val="18"/>
                <w:szCs w:val="18"/>
              </w:rPr>
            </w:pPr>
            <w:r w:rsidRPr="00FB3BD3">
              <w:rPr>
                <w:sz w:val="18"/>
                <w:szCs w:val="18"/>
              </w:rPr>
              <w:t>Provinciaal grondwaterkwantiteitsmeetnet: aangeleverd door de provincie</w:t>
            </w:r>
          </w:p>
        </w:tc>
      </w:tr>
      <w:tr w:rsidR="004A0683" w:rsidTr="00875625">
        <w:tc>
          <w:tcPr>
            <w:tcW w:w="8152" w:type="dxa"/>
          </w:tcPr>
          <w:p w:rsidR="004A0683" w:rsidRPr="006B2F5D" w:rsidRDefault="00FB3BD3" w:rsidP="00E6043A">
            <w:pPr>
              <w:rPr>
                <w:i/>
                <w:sz w:val="18"/>
                <w:szCs w:val="18"/>
              </w:rPr>
            </w:pPr>
            <w:r w:rsidRPr="00FB3BD3">
              <w:rPr>
                <w:i/>
                <w:sz w:val="18"/>
                <w:szCs w:val="18"/>
              </w:rPr>
              <w:t>Voorkomen vegetatietypen in de uitgangssituatie:</w:t>
            </w:r>
          </w:p>
          <w:p w:rsidR="004A0683" w:rsidRPr="006B2F5D" w:rsidRDefault="00FB3BD3" w:rsidP="00C87DE6">
            <w:pPr>
              <w:pStyle w:val="Lijstalinea"/>
              <w:numPr>
                <w:ilvl w:val="0"/>
                <w:numId w:val="5"/>
              </w:numPr>
              <w:spacing w:line="240" w:lineRule="auto"/>
              <w:rPr>
                <w:sz w:val="18"/>
                <w:szCs w:val="18"/>
              </w:rPr>
            </w:pPr>
            <w:r w:rsidRPr="00FB3BD3">
              <w:rPr>
                <w:sz w:val="18"/>
                <w:szCs w:val="18"/>
              </w:rPr>
              <w:t>Kaart geleverd door Provincie Gelderland (vegetatiekaart 2007)</w:t>
            </w:r>
          </w:p>
        </w:tc>
      </w:tr>
      <w:tr w:rsidR="004A0683" w:rsidTr="00875625">
        <w:tc>
          <w:tcPr>
            <w:tcW w:w="8152" w:type="dxa"/>
          </w:tcPr>
          <w:p w:rsidR="004A0683" w:rsidRPr="006B2F5D" w:rsidRDefault="00FB3BD3" w:rsidP="00E6043A">
            <w:pPr>
              <w:rPr>
                <w:i/>
                <w:sz w:val="18"/>
                <w:szCs w:val="18"/>
              </w:rPr>
            </w:pPr>
            <w:r w:rsidRPr="00FB3BD3">
              <w:rPr>
                <w:i/>
                <w:sz w:val="18"/>
                <w:szCs w:val="18"/>
              </w:rPr>
              <w:t>Locatie vegetatieopnamen:</w:t>
            </w:r>
          </w:p>
          <w:p w:rsidR="004A0683" w:rsidRPr="006B2F5D" w:rsidRDefault="00FB3BD3" w:rsidP="00C87DE6">
            <w:pPr>
              <w:pStyle w:val="Lijstalinea"/>
              <w:numPr>
                <w:ilvl w:val="0"/>
                <w:numId w:val="5"/>
              </w:numPr>
              <w:spacing w:line="240" w:lineRule="auto"/>
              <w:rPr>
                <w:sz w:val="18"/>
                <w:szCs w:val="18"/>
              </w:rPr>
            </w:pPr>
            <w:r w:rsidRPr="00FB3BD3">
              <w:rPr>
                <w:sz w:val="18"/>
                <w:szCs w:val="18"/>
              </w:rPr>
              <w:t>Informatie aangeleverd door Stephan Hennekes, WUR.</w:t>
            </w:r>
          </w:p>
          <w:p w:rsidR="004A0683" w:rsidRPr="006B2F5D" w:rsidRDefault="00FB3BD3" w:rsidP="00C87DE6">
            <w:pPr>
              <w:pStyle w:val="Lijstalinea"/>
              <w:numPr>
                <w:ilvl w:val="0"/>
                <w:numId w:val="5"/>
              </w:numPr>
              <w:spacing w:line="240" w:lineRule="auto"/>
              <w:rPr>
                <w:sz w:val="18"/>
                <w:szCs w:val="18"/>
              </w:rPr>
            </w:pPr>
            <w:r w:rsidRPr="00FB3BD3">
              <w:rPr>
                <w:sz w:val="18"/>
                <w:szCs w:val="18"/>
              </w:rPr>
              <w:t>Shape vaatplanten op Nationale databank flora en fauna (NDFF: https://ndff-ecogrid.nl/)</w:t>
            </w:r>
          </w:p>
        </w:tc>
      </w:tr>
      <w:tr w:rsidR="004A0683" w:rsidTr="00875625">
        <w:tc>
          <w:tcPr>
            <w:tcW w:w="8152" w:type="dxa"/>
          </w:tcPr>
          <w:p w:rsidR="004A0683" w:rsidRPr="006B2F5D" w:rsidRDefault="00FB3BD3" w:rsidP="00E6043A">
            <w:pPr>
              <w:rPr>
                <w:i/>
                <w:sz w:val="18"/>
                <w:szCs w:val="18"/>
              </w:rPr>
            </w:pPr>
            <w:r w:rsidRPr="00FB3BD3">
              <w:rPr>
                <w:i/>
                <w:sz w:val="18"/>
                <w:szCs w:val="18"/>
              </w:rPr>
              <w:t>Voorkomen vaatplanten:</w:t>
            </w:r>
          </w:p>
          <w:p w:rsidR="004A0683" w:rsidRPr="006B2F5D" w:rsidRDefault="00FB3BD3" w:rsidP="00C87DE6">
            <w:pPr>
              <w:pStyle w:val="Lijstalinea"/>
              <w:numPr>
                <w:ilvl w:val="0"/>
                <w:numId w:val="7"/>
              </w:numPr>
              <w:spacing w:line="240" w:lineRule="auto"/>
              <w:rPr>
                <w:sz w:val="18"/>
                <w:szCs w:val="18"/>
              </w:rPr>
            </w:pPr>
            <w:r w:rsidRPr="00FB3BD3">
              <w:rPr>
                <w:sz w:val="18"/>
                <w:szCs w:val="18"/>
              </w:rPr>
              <w:t>csv vaatplanten op Nationale databank flora en fauna (NDFF: https://ndff-ecogrid.nl/)</w:t>
            </w:r>
          </w:p>
        </w:tc>
      </w:tr>
      <w:tr w:rsidR="004A0683" w:rsidTr="00875625">
        <w:tc>
          <w:tcPr>
            <w:tcW w:w="8152" w:type="dxa"/>
          </w:tcPr>
          <w:p w:rsidR="004A0683" w:rsidRPr="006B2F5D" w:rsidRDefault="00FB3BD3" w:rsidP="00E6043A">
            <w:pPr>
              <w:rPr>
                <w:i/>
                <w:sz w:val="18"/>
                <w:szCs w:val="18"/>
              </w:rPr>
            </w:pPr>
            <w:r w:rsidRPr="00FB3BD3">
              <w:rPr>
                <w:i/>
                <w:sz w:val="18"/>
                <w:szCs w:val="18"/>
              </w:rPr>
              <w:t>Plantensamenstelling vegetatieopnamen:</w:t>
            </w:r>
          </w:p>
          <w:p w:rsidR="004A0683" w:rsidRPr="006B2F5D" w:rsidRDefault="00FB3BD3" w:rsidP="00C87DE6">
            <w:pPr>
              <w:pStyle w:val="Lijstalinea"/>
              <w:numPr>
                <w:ilvl w:val="0"/>
                <w:numId w:val="5"/>
              </w:numPr>
              <w:spacing w:line="240" w:lineRule="auto"/>
              <w:rPr>
                <w:sz w:val="18"/>
                <w:szCs w:val="18"/>
              </w:rPr>
            </w:pPr>
            <w:r w:rsidRPr="00FB3BD3">
              <w:rPr>
                <w:sz w:val="18"/>
                <w:szCs w:val="18"/>
              </w:rPr>
              <w:t>Informatie aangeleverd door Stephan Hennekes, WUR.</w:t>
            </w:r>
          </w:p>
          <w:p w:rsidR="004A0683" w:rsidRPr="006B2F5D" w:rsidRDefault="00FB3BD3" w:rsidP="00EE6C92">
            <w:pPr>
              <w:pStyle w:val="Lijstalinea"/>
              <w:numPr>
                <w:ilvl w:val="0"/>
                <w:numId w:val="5"/>
              </w:numPr>
              <w:spacing w:line="240" w:lineRule="auto"/>
              <w:rPr>
                <w:sz w:val="18"/>
                <w:szCs w:val="18"/>
              </w:rPr>
            </w:pPr>
            <w:r w:rsidRPr="00FB3BD3">
              <w:rPr>
                <w:sz w:val="18"/>
                <w:szCs w:val="18"/>
              </w:rPr>
              <w:t>Landelijke vegetatie databank : http://www.synbiosys.alterra.nl/natura2000/go</w:t>
            </w:r>
            <w:r w:rsidR="00EE6C92">
              <w:rPr>
                <w:sz w:val="18"/>
                <w:szCs w:val="18"/>
              </w:rPr>
              <w:t>oglemapslvddata.aspx?meta=info</w:t>
            </w:r>
          </w:p>
        </w:tc>
      </w:tr>
      <w:tr w:rsidR="004A0683" w:rsidTr="00875625">
        <w:tc>
          <w:tcPr>
            <w:tcW w:w="8152" w:type="dxa"/>
          </w:tcPr>
          <w:p w:rsidR="004A0683" w:rsidRPr="006B2F5D" w:rsidRDefault="00FB3BD3" w:rsidP="00E6043A">
            <w:pPr>
              <w:pStyle w:val="Lijstalinea"/>
              <w:ind w:left="0"/>
              <w:rPr>
                <w:i/>
                <w:sz w:val="18"/>
                <w:szCs w:val="18"/>
              </w:rPr>
            </w:pPr>
            <w:r w:rsidRPr="00FB3BD3">
              <w:rPr>
                <w:i/>
                <w:sz w:val="18"/>
                <w:szCs w:val="18"/>
              </w:rPr>
              <w:t xml:space="preserve">Samenstelling en ecologische vereisten habitattypen: </w:t>
            </w:r>
          </w:p>
          <w:p w:rsidR="004A0683" w:rsidRPr="006B2F5D" w:rsidRDefault="00FB3BD3" w:rsidP="00C87DE6">
            <w:pPr>
              <w:pStyle w:val="Lijstalinea"/>
              <w:numPr>
                <w:ilvl w:val="0"/>
                <w:numId w:val="5"/>
              </w:numPr>
              <w:spacing w:line="240" w:lineRule="auto"/>
              <w:rPr>
                <w:sz w:val="18"/>
                <w:szCs w:val="18"/>
              </w:rPr>
            </w:pPr>
            <w:r w:rsidRPr="00FB3BD3">
              <w:rPr>
                <w:sz w:val="18"/>
                <w:szCs w:val="18"/>
              </w:rPr>
              <w:t>http://www.synbiosys.alterra.nl/natura2000/gebiedendatabase.aspx?subj=n2k</w:t>
            </w:r>
          </w:p>
        </w:tc>
      </w:tr>
    </w:tbl>
    <w:p w:rsidR="004A0683" w:rsidRPr="00DD5C99" w:rsidRDefault="004A0683" w:rsidP="00C87DE6">
      <w:pPr>
        <w:pStyle w:val="Kop2"/>
      </w:pPr>
      <w:bookmarkStart w:id="11" w:name="_Toc474427558"/>
      <w:bookmarkStart w:id="12" w:name="_Toc482804471"/>
      <w:r>
        <w:lastRenderedPageBreak/>
        <w:t>S</w:t>
      </w:r>
      <w:r w:rsidRPr="00DD5C99">
        <w:t>chetsuitwerking</w:t>
      </w:r>
      <w:bookmarkEnd w:id="11"/>
      <w:bookmarkEnd w:id="12"/>
    </w:p>
    <w:p w:rsidR="004A0683" w:rsidRDefault="004A0683" w:rsidP="004A0683">
      <w:r w:rsidRPr="008D70CD">
        <w:t xml:space="preserve">De bovenstaande </w:t>
      </w:r>
      <w:r>
        <w:t>informatie is bestudeerd, evenals de informatie geleverd door de provincie over keuzes op hoofdlijn ten aanzien van de procesindicatoren</w:t>
      </w:r>
      <w:r w:rsidR="006B2F5D">
        <w:t xml:space="preserve"> (</w:t>
      </w:r>
      <w:r w:rsidR="000B2D5A">
        <w:t>Rijken</w:t>
      </w:r>
      <w:r w:rsidR="006B2F5D">
        <w:t>, 2016)</w:t>
      </w:r>
      <w:r>
        <w:t>. Per gebied is de geo-informatie ontsloten en is een presentatie gemaakt waarin het ecohydrologisch systeem, maatregelen, knelpunten, doelen zijn samengevat. Uitgaande van de beschikbare informatie is een eerste voorstel voor het PAS meetplan gemaakt.</w:t>
      </w:r>
    </w:p>
    <w:p w:rsidR="004A0683" w:rsidRDefault="004A0683" w:rsidP="004A0683"/>
    <w:p w:rsidR="004A0683" w:rsidRPr="00DD5C99" w:rsidRDefault="004A0683" w:rsidP="00C87DE6">
      <w:pPr>
        <w:pStyle w:val="Kop2"/>
      </w:pPr>
      <w:bookmarkStart w:id="13" w:name="_Toc474427559"/>
      <w:bookmarkStart w:id="14" w:name="_Toc482804472"/>
      <w:r w:rsidRPr="00DD5C99">
        <w:t>Expertbijeenkomst</w:t>
      </w:r>
      <w:bookmarkEnd w:id="13"/>
      <w:bookmarkEnd w:id="14"/>
    </w:p>
    <w:p w:rsidR="004A0683" w:rsidRDefault="004A0683" w:rsidP="004A0683">
      <w:r>
        <w:t xml:space="preserve">De resultaten van </w:t>
      </w:r>
      <w:r w:rsidR="00F2452C">
        <w:t xml:space="preserve">de voorbereiding en de schetsuitwerking </w:t>
      </w:r>
      <w:r>
        <w:t xml:space="preserve">zijn vervolgens gepresenteerd en besproken in een expertbijeenkomst met provincie, natuurbeheerders en een gebiedsexpert (Hullenaar). Aan de expertmeeting </w:t>
      </w:r>
      <w:r w:rsidR="00F2452C">
        <w:t xml:space="preserve">namen </w:t>
      </w:r>
      <w:r>
        <w:t>de volgende personen deel:</w:t>
      </w:r>
    </w:p>
    <w:p w:rsidR="004A0683" w:rsidRDefault="004A0683" w:rsidP="004A0683"/>
    <w:p w:rsidR="004A0683" w:rsidRPr="00AC4A8C" w:rsidRDefault="004A0683" w:rsidP="00C87DE6">
      <w:pPr>
        <w:pStyle w:val="Lijstalinea"/>
        <w:numPr>
          <w:ilvl w:val="0"/>
          <w:numId w:val="9"/>
        </w:numPr>
        <w:spacing w:line="259" w:lineRule="auto"/>
      </w:pPr>
      <w:r w:rsidRPr="00AC4A8C">
        <w:t>Robert Ketelaar</w:t>
      </w:r>
      <w:r>
        <w:t xml:space="preserve"> (NM)</w:t>
      </w:r>
    </w:p>
    <w:p w:rsidR="004A0683" w:rsidRPr="00AC4A8C" w:rsidRDefault="004A0683" w:rsidP="00C87DE6">
      <w:pPr>
        <w:pStyle w:val="Lijstalinea"/>
        <w:numPr>
          <w:ilvl w:val="0"/>
          <w:numId w:val="9"/>
        </w:numPr>
        <w:spacing w:line="259" w:lineRule="auto"/>
      </w:pPr>
      <w:r w:rsidRPr="00AC4A8C">
        <w:t>Ellen ter Stege</w:t>
      </w:r>
      <w:r>
        <w:t xml:space="preserve"> (NM)</w:t>
      </w:r>
    </w:p>
    <w:p w:rsidR="004A0683" w:rsidRPr="00AC4A8C" w:rsidRDefault="004A0683" w:rsidP="00C87DE6">
      <w:pPr>
        <w:pStyle w:val="Lijstalinea"/>
        <w:numPr>
          <w:ilvl w:val="0"/>
          <w:numId w:val="9"/>
        </w:numPr>
        <w:spacing w:line="259" w:lineRule="auto"/>
      </w:pPr>
      <w:r w:rsidRPr="00AC4A8C">
        <w:t xml:space="preserve">Jan Willem van </w:t>
      </w:r>
      <w:r>
        <w:t>’</w:t>
      </w:r>
      <w:r w:rsidRPr="00AC4A8C">
        <w:t>t Hullenaar</w:t>
      </w:r>
      <w:r>
        <w:t xml:space="preserve"> (Bell Hullenaar)</w:t>
      </w:r>
    </w:p>
    <w:p w:rsidR="004A0683" w:rsidRPr="00AC4A8C" w:rsidRDefault="004A0683" w:rsidP="00C87DE6">
      <w:pPr>
        <w:pStyle w:val="Lijstalinea"/>
        <w:numPr>
          <w:ilvl w:val="0"/>
          <w:numId w:val="9"/>
        </w:numPr>
        <w:spacing w:line="259" w:lineRule="auto"/>
      </w:pPr>
      <w:r w:rsidRPr="00AC4A8C">
        <w:t>Jaap Ex</w:t>
      </w:r>
      <w:r>
        <w:t xml:space="preserve"> (Provincie Gelderland)</w:t>
      </w:r>
    </w:p>
    <w:p w:rsidR="004A0683" w:rsidRDefault="004A0683" w:rsidP="00C87DE6">
      <w:pPr>
        <w:pStyle w:val="Lijstalinea"/>
        <w:numPr>
          <w:ilvl w:val="0"/>
          <w:numId w:val="9"/>
        </w:numPr>
        <w:spacing w:line="259" w:lineRule="auto"/>
      </w:pPr>
      <w:r>
        <w:t>Karel Hanhart (Eelerwoude)</w:t>
      </w:r>
    </w:p>
    <w:p w:rsidR="004A0683" w:rsidRDefault="004A0683" w:rsidP="00C87DE6">
      <w:pPr>
        <w:pStyle w:val="Lijstalinea"/>
        <w:numPr>
          <w:ilvl w:val="0"/>
          <w:numId w:val="9"/>
        </w:numPr>
        <w:spacing w:line="259" w:lineRule="auto"/>
      </w:pPr>
      <w:r>
        <w:t>Remco van Ek (Witteveen+Bos)</w:t>
      </w:r>
    </w:p>
    <w:p w:rsidR="004A0683" w:rsidRDefault="004A0683" w:rsidP="00C87DE6">
      <w:pPr>
        <w:pStyle w:val="Lijstalinea"/>
        <w:numPr>
          <w:ilvl w:val="0"/>
          <w:numId w:val="9"/>
        </w:numPr>
        <w:spacing w:line="259" w:lineRule="auto"/>
      </w:pPr>
      <w:r>
        <w:t>Jac Hakkens (Eelerwoude)</w:t>
      </w:r>
    </w:p>
    <w:p w:rsidR="004A0683" w:rsidRDefault="004A0683" w:rsidP="00C87DE6">
      <w:pPr>
        <w:pStyle w:val="Lijstalinea"/>
        <w:numPr>
          <w:ilvl w:val="0"/>
          <w:numId w:val="9"/>
        </w:numPr>
        <w:spacing w:line="259" w:lineRule="auto"/>
      </w:pPr>
      <w:r>
        <w:t>Berend van der Zwaan (Eelerwoude)</w:t>
      </w:r>
    </w:p>
    <w:p w:rsidR="004A0683" w:rsidRDefault="004A0683" w:rsidP="004A0683">
      <w:pPr>
        <w:pStyle w:val="Lijstalinea"/>
        <w:spacing w:line="259" w:lineRule="auto"/>
      </w:pPr>
    </w:p>
    <w:p w:rsidR="004A0683" w:rsidRDefault="004A0683" w:rsidP="00875625">
      <w:r>
        <w:t>Daar waar nodig</w:t>
      </w:r>
      <w:r w:rsidR="000B2D5A">
        <w:t>,</w:t>
      </w:r>
      <w:r>
        <w:t xml:space="preserve"> is het meetnet </w:t>
      </w:r>
      <w:r w:rsidR="00F2452C">
        <w:t xml:space="preserve">tijdens de expertmeeting </w:t>
      </w:r>
      <w:r>
        <w:t>aangepast en aangescherpt</w:t>
      </w:r>
      <w:r w:rsidR="00F2452C">
        <w:t>,</w:t>
      </w:r>
      <w:r>
        <w:t xml:space="preserve"> zodat het optimaal aansluit bij de wensen van de natuurbeheerder en de opdrachtgever. Daarbij is gebruik gemaakt van een magneetbord waarop het concept meetnet stond aangegeven</w:t>
      </w:r>
      <w:r w:rsidR="00F2452C">
        <w:t xml:space="preserve"> (zie figuur 1).</w:t>
      </w:r>
      <w:r>
        <w:t xml:space="preserve"> Door de aanwezigen kon op interactieve wijze worden gereageerd op het voorstel voor verschillende meetlocaties. Daarnaast kon</w:t>
      </w:r>
      <w:r w:rsidR="00A5214D">
        <w:t>den</w:t>
      </w:r>
      <w:r>
        <w:t xml:space="preserve"> details over meetpunten en meetlocaties worden nagezocht in ArcGIS</w:t>
      </w:r>
      <w:r w:rsidR="00F2452C">
        <w:t xml:space="preserve">, </w:t>
      </w:r>
      <w:r>
        <w:t>wat via een beamer zichtbaar was voor de deelnemers van de bijeenkomst</w:t>
      </w:r>
      <w:r w:rsidR="009A31D9">
        <w:t>.</w:t>
      </w:r>
      <w:r>
        <w:t xml:space="preserve"> </w:t>
      </w:r>
    </w:p>
    <w:p w:rsidR="002824B1" w:rsidRDefault="002824B1" w:rsidP="002824B1"/>
    <w:p w:rsidR="002824B1" w:rsidRDefault="001C5DF2" w:rsidP="002824B1">
      <w:r>
        <w:rPr>
          <w:noProof/>
        </w:rPr>
        <w:drawing>
          <wp:anchor distT="0" distB="0" distL="114300" distR="114300" simplePos="0" relativeHeight="251713536" behindDoc="0" locked="0" layoutInCell="1" allowOverlap="1">
            <wp:simplePos x="0" y="0"/>
            <wp:positionH relativeFrom="margin">
              <wp:posOffset>2693035</wp:posOffset>
            </wp:positionH>
            <wp:positionV relativeFrom="paragraph">
              <wp:posOffset>-1270</wp:posOffset>
            </wp:positionV>
            <wp:extent cx="2699385" cy="2191385"/>
            <wp:effectExtent l="19050" t="0" r="5715" b="0"/>
            <wp:wrapSquare wrapText="bothSides"/>
            <wp:docPr id="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9385" cy="2191385"/>
                    </a:xfrm>
                    <a:prstGeom prst="rect">
                      <a:avLst/>
                    </a:prstGeom>
                    <a:noFill/>
                    <a:ln w="9525">
                      <a:noFill/>
                      <a:miter lim="800000"/>
                      <a:headEnd/>
                      <a:tailEnd/>
                    </a:ln>
                  </pic:spPr>
                </pic:pic>
              </a:graphicData>
            </a:graphic>
          </wp:anchor>
        </w:drawing>
      </w:r>
      <w:r>
        <w:rPr>
          <w:noProof/>
        </w:rPr>
        <w:drawing>
          <wp:inline distT="0" distB="0" distL="0" distR="0">
            <wp:extent cx="3141621" cy="2185200"/>
            <wp:effectExtent l="19050" t="0" r="1629" b="0"/>
            <wp:docPr id="10"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141621" cy="2185200"/>
                    </a:xfrm>
                    <a:prstGeom prst="rect">
                      <a:avLst/>
                    </a:prstGeom>
                    <a:noFill/>
                    <a:ln w="9525">
                      <a:noFill/>
                      <a:miter lim="800000"/>
                      <a:headEnd/>
                      <a:tailEnd/>
                    </a:ln>
                  </pic:spPr>
                </pic:pic>
              </a:graphicData>
            </a:graphic>
          </wp:inline>
        </w:drawing>
      </w:r>
    </w:p>
    <w:p w:rsidR="00943F20" w:rsidRDefault="00943F20">
      <w:pPr>
        <w:pStyle w:val="Bijschrift"/>
      </w:pPr>
    </w:p>
    <w:p w:rsidR="00943F20" w:rsidRDefault="004A0683">
      <w:pPr>
        <w:pStyle w:val="Bijschrift"/>
        <w:rPr>
          <w:i w:val="0"/>
          <w:color w:val="000000" w:themeColor="text1"/>
        </w:rPr>
      </w:pPr>
      <w:bookmarkStart w:id="15" w:name="_Ref475532888"/>
      <w:bookmarkStart w:id="16" w:name="_Toc486227531"/>
      <w:r>
        <w:t xml:space="preserve">Figuur </w:t>
      </w:r>
      <w:r w:rsidR="00E77A6F">
        <w:fldChar w:fldCharType="begin"/>
      </w:r>
      <w:r>
        <w:instrText xml:space="preserve"> SEQ Figuur \* ARABIC </w:instrText>
      </w:r>
      <w:r w:rsidR="00E77A6F">
        <w:fldChar w:fldCharType="separate"/>
      </w:r>
      <w:r w:rsidR="00FC0190">
        <w:rPr>
          <w:noProof/>
        </w:rPr>
        <w:t>1</w:t>
      </w:r>
      <w:r w:rsidR="00E77A6F">
        <w:fldChar w:fldCharType="end"/>
      </w:r>
      <w:bookmarkEnd w:id="15"/>
      <w:r>
        <w:t xml:space="preserve">: </w:t>
      </w:r>
      <w:r>
        <w:rPr>
          <w:color w:val="000000" w:themeColor="text1"/>
        </w:rPr>
        <w:t>Impressie van de expertbijeenkomst met links</w:t>
      </w:r>
      <w:r w:rsidR="002824B1">
        <w:rPr>
          <w:color w:val="000000" w:themeColor="text1"/>
        </w:rPr>
        <w:t xml:space="preserve"> h</w:t>
      </w:r>
      <w:r>
        <w:rPr>
          <w:color w:val="000000" w:themeColor="text1"/>
        </w:rPr>
        <w:t>et magneetbord en rechts Jan Willem ’t Hullenaar bij het scherm waarop de GIS informatie wordt geprojecteerd.</w:t>
      </w:r>
      <w:bookmarkEnd w:id="16"/>
      <w:r>
        <w:rPr>
          <w:color w:val="000000" w:themeColor="text1"/>
        </w:rPr>
        <w:t xml:space="preserve"> </w:t>
      </w:r>
    </w:p>
    <w:p w:rsidR="004A0683" w:rsidRDefault="004A0683" w:rsidP="004A0683">
      <w:pPr>
        <w:rPr>
          <w:b/>
        </w:rPr>
      </w:pPr>
    </w:p>
    <w:p w:rsidR="004A0683" w:rsidRPr="00DD5C99" w:rsidRDefault="004A0683" w:rsidP="00C87DE6">
      <w:pPr>
        <w:pStyle w:val="Kop2"/>
      </w:pPr>
      <w:bookmarkStart w:id="17" w:name="_Toc474427560"/>
      <w:bookmarkStart w:id="18" w:name="_Toc482804473"/>
      <w:r w:rsidRPr="00DD5C99">
        <w:lastRenderedPageBreak/>
        <w:t>Verwerken tot concept meetplannen</w:t>
      </w:r>
      <w:bookmarkEnd w:id="17"/>
      <w:bookmarkEnd w:id="18"/>
      <w:r w:rsidRPr="00DD5C99">
        <w:t xml:space="preserve"> </w:t>
      </w:r>
    </w:p>
    <w:p w:rsidR="004A0683" w:rsidRDefault="004A0683" w:rsidP="004A0683">
      <w:r>
        <w:t>Vervolgens is een 90% versie opgesteld waarin vooral aandacht is besteed aan de vragen</w:t>
      </w:r>
      <w:r w:rsidR="00B515B3">
        <w:t xml:space="preserve"> 1 t/m 8 en vraag 11:</w:t>
      </w:r>
      <w:r>
        <w:t xml:space="preserve"> </w:t>
      </w:r>
    </w:p>
    <w:p w:rsidR="004A0683" w:rsidRPr="007B3F69" w:rsidRDefault="004A0683" w:rsidP="00C87DE6">
      <w:pPr>
        <w:pStyle w:val="Lijstalinea"/>
        <w:numPr>
          <w:ilvl w:val="0"/>
          <w:numId w:val="10"/>
        </w:numPr>
        <w:jc w:val="both"/>
      </w:pPr>
      <w:r>
        <w:rPr>
          <w:i/>
        </w:rPr>
        <w:t>Keuze proces-indicatoren (</w:t>
      </w:r>
      <w:r w:rsidR="00B50640">
        <w:rPr>
          <w:i/>
        </w:rPr>
        <w:t>w</w:t>
      </w:r>
      <w:r w:rsidRPr="00E1763C">
        <w:rPr>
          <w:i/>
        </w:rPr>
        <w:t>at meten we</w:t>
      </w:r>
      <w:r>
        <w:rPr>
          <w:i/>
        </w:rPr>
        <w:t xml:space="preserve"> en waarom</w:t>
      </w:r>
      <w:r w:rsidRPr="00E1763C">
        <w:rPr>
          <w:i/>
        </w:rPr>
        <w:t>?</w:t>
      </w:r>
      <w:r>
        <w:t>)</w:t>
      </w:r>
    </w:p>
    <w:p w:rsidR="004A0683" w:rsidRPr="008F0D92" w:rsidRDefault="00B50640" w:rsidP="00C87DE6">
      <w:pPr>
        <w:pStyle w:val="Lijstalinea"/>
        <w:numPr>
          <w:ilvl w:val="0"/>
          <w:numId w:val="10"/>
        </w:numPr>
        <w:jc w:val="both"/>
        <w:rPr>
          <w:u w:val="single"/>
        </w:rPr>
      </w:pPr>
      <w:r>
        <w:rPr>
          <w:i/>
        </w:rPr>
        <w:t>Meetmethode (h</w:t>
      </w:r>
      <w:r w:rsidR="004A0683" w:rsidRPr="00E1763C">
        <w:rPr>
          <w:i/>
        </w:rPr>
        <w:t>oe meten we?</w:t>
      </w:r>
      <w:r w:rsidR="004A0683">
        <w:rPr>
          <w:i/>
        </w:rPr>
        <w:t xml:space="preserve"> </w:t>
      </w:r>
      <w:r>
        <w:rPr>
          <w:i/>
        </w:rPr>
        <w:t>)</w:t>
      </w:r>
    </w:p>
    <w:p w:rsidR="004A0683" w:rsidRPr="00B50640" w:rsidRDefault="00B50640" w:rsidP="00C87DE6">
      <w:pPr>
        <w:pStyle w:val="Lijstalinea"/>
        <w:numPr>
          <w:ilvl w:val="0"/>
          <w:numId w:val="10"/>
        </w:numPr>
        <w:jc w:val="both"/>
      </w:pPr>
      <w:r>
        <w:rPr>
          <w:i/>
        </w:rPr>
        <w:t>Meetlocaties (w</w:t>
      </w:r>
      <w:r w:rsidR="004A0683" w:rsidRPr="00E1763C">
        <w:rPr>
          <w:i/>
        </w:rPr>
        <w:t>aar meten we?</w:t>
      </w:r>
      <w:r w:rsidR="004A0683">
        <w:rPr>
          <w:i/>
        </w:rPr>
        <w:t xml:space="preserve"> </w:t>
      </w:r>
      <w:r>
        <w:rPr>
          <w:i/>
        </w:rPr>
        <w:t>)</w:t>
      </w:r>
    </w:p>
    <w:p w:rsidR="00B50640" w:rsidRPr="00B50640" w:rsidRDefault="00B50640" w:rsidP="00C87DE6">
      <w:pPr>
        <w:pStyle w:val="Lijstalinea"/>
        <w:numPr>
          <w:ilvl w:val="1"/>
          <w:numId w:val="10"/>
        </w:numPr>
        <w:jc w:val="both"/>
      </w:pPr>
      <w:r>
        <w:rPr>
          <w:i/>
        </w:rPr>
        <w:t>Welk bestaand meetnet wordt gebruikt?</w:t>
      </w:r>
    </w:p>
    <w:p w:rsidR="00B50640" w:rsidRDefault="00B50640" w:rsidP="00C87DE6">
      <w:pPr>
        <w:pStyle w:val="Lijstalinea"/>
        <w:numPr>
          <w:ilvl w:val="1"/>
          <w:numId w:val="10"/>
        </w:numPr>
        <w:jc w:val="both"/>
      </w:pPr>
      <w:r>
        <w:rPr>
          <w:i/>
        </w:rPr>
        <w:t>Welke uitbreiding of nieuwe inrichting is nodig?</w:t>
      </w:r>
    </w:p>
    <w:p w:rsidR="00B50640" w:rsidRDefault="00B50640" w:rsidP="00C87DE6">
      <w:pPr>
        <w:pStyle w:val="Lijstalinea"/>
        <w:numPr>
          <w:ilvl w:val="0"/>
          <w:numId w:val="10"/>
        </w:numPr>
        <w:jc w:val="both"/>
        <w:rPr>
          <w:i/>
        </w:rPr>
      </w:pPr>
      <w:r>
        <w:rPr>
          <w:i/>
        </w:rPr>
        <w:t>Meet- en monitoringsfrequentie (hoe vaak en wanneer wordt er gemeten</w:t>
      </w:r>
      <w:r w:rsidRPr="00E1763C">
        <w:rPr>
          <w:i/>
        </w:rPr>
        <w:t>?</w:t>
      </w:r>
      <w:r>
        <w:rPr>
          <w:i/>
        </w:rPr>
        <w:t>)</w:t>
      </w:r>
    </w:p>
    <w:p w:rsidR="004A0683" w:rsidRDefault="00B50640" w:rsidP="00C87DE6">
      <w:pPr>
        <w:pStyle w:val="Lijstalinea"/>
        <w:numPr>
          <w:ilvl w:val="0"/>
          <w:numId w:val="10"/>
        </w:numPr>
        <w:jc w:val="both"/>
        <w:rPr>
          <w:i/>
        </w:rPr>
      </w:pPr>
      <w:r>
        <w:rPr>
          <w:i/>
        </w:rPr>
        <w:t>Beoordeling (hoe worden de meetresultaten beoordeeld</w:t>
      </w:r>
      <w:r w:rsidR="004A0683" w:rsidRPr="00D70535">
        <w:rPr>
          <w:i/>
        </w:rPr>
        <w:t>?</w:t>
      </w:r>
      <w:r>
        <w:rPr>
          <w:i/>
        </w:rPr>
        <w:t>)</w:t>
      </w:r>
      <w:r w:rsidR="004A0683" w:rsidRPr="00D70535">
        <w:rPr>
          <w:i/>
        </w:rPr>
        <w:t xml:space="preserve"> </w:t>
      </w:r>
    </w:p>
    <w:p w:rsidR="004A0683" w:rsidRPr="00CD44BA" w:rsidRDefault="00B50640" w:rsidP="00C87DE6">
      <w:pPr>
        <w:pStyle w:val="Lijstalinea"/>
        <w:numPr>
          <w:ilvl w:val="0"/>
          <w:numId w:val="10"/>
        </w:numPr>
        <w:jc w:val="both"/>
      </w:pPr>
      <w:r>
        <w:rPr>
          <w:i/>
        </w:rPr>
        <w:t>Uitvoerende instanties (w</w:t>
      </w:r>
      <w:r w:rsidR="004A0683" w:rsidRPr="00D70535">
        <w:rPr>
          <w:i/>
        </w:rPr>
        <w:t>ie staat aan de lat voor welke metingen?</w:t>
      </w:r>
      <w:r>
        <w:rPr>
          <w:i/>
        </w:rPr>
        <w:t>)</w:t>
      </w:r>
    </w:p>
    <w:p w:rsidR="004A0683" w:rsidRDefault="004A0683" w:rsidP="004A0683">
      <w:pPr>
        <w:pStyle w:val="Lijstalinea"/>
        <w:ind w:left="0"/>
      </w:pPr>
    </w:p>
    <w:p w:rsidR="004A0683" w:rsidRDefault="004A0683" w:rsidP="004A0683">
      <w:pPr>
        <w:pStyle w:val="Kop2"/>
      </w:pPr>
      <w:bookmarkStart w:id="19" w:name="_Toc474427561"/>
      <w:bookmarkStart w:id="20" w:name="_Toc482804474"/>
      <w:r w:rsidRPr="00DD5C99">
        <w:t>Verwerken tot definitieve meetplannen</w:t>
      </w:r>
      <w:bookmarkEnd w:id="19"/>
      <w:bookmarkEnd w:id="20"/>
    </w:p>
    <w:p w:rsidR="00B50640" w:rsidRDefault="00B50640" w:rsidP="00B50640">
      <w:pPr>
        <w:pStyle w:val="Lijstalinea"/>
        <w:ind w:left="0"/>
      </w:pPr>
      <w:r>
        <w:t xml:space="preserve">De 90%-versie van de rapportage </w:t>
      </w:r>
      <w:r w:rsidR="005E2BFF">
        <w:t>is</w:t>
      </w:r>
      <w:r>
        <w:t xml:space="preserve"> besproken met de opdrachtgever en daar waar nodig aangepast, waarna de definitieve meetplannen, inclusief relevante GIS bestanden, </w:t>
      </w:r>
      <w:r w:rsidR="008E30CD">
        <w:t xml:space="preserve">zijn </w:t>
      </w:r>
      <w:r>
        <w:t>aangeleverd aan de provincie.</w:t>
      </w:r>
    </w:p>
    <w:p w:rsidR="00B50640" w:rsidRPr="00B50640" w:rsidRDefault="00B50640" w:rsidP="00B50640"/>
    <w:p w:rsidR="00B50640" w:rsidRDefault="00B50640" w:rsidP="00B50640">
      <w:pPr>
        <w:pStyle w:val="Lijstalinea"/>
        <w:ind w:left="0"/>
      </w:pPr>
      <w:r>
        <w:t xml:space="preserve">In fase 5 </w:t>
      </w:r>
      <w:r w:rsidR="005E2BFF">
        <w:t xml:space="preserve">zijn </w:t>
      </w:r>
      <w:r>
        <w:t xml:space="preserve">tevens de twee resterende vragen </w:t>
      </w:r>
      <w:r w:rsidR="00B515B3">
        <w:t xml:space="preserve">(vraag 9 en 10) </w:t>
      </w:r>
      <w:r>
        <w:t>nader uitgewerkt:</w:t>
      </w:r>
    </w:p>
    <w:p w:rsidR="00B50640" w:rsidRPr="00D70535" w:rsidRDefault="00B50640" w:rsidP="00C87DE6">
      <w:pPr>
        <w:pStyle w:val="Lijstalinea"/>
        <w:numPr>
          <w:ilvl w:val="0"/>
          <w:numId w:val="10"/>
        </w:numPr>
        <w:jc w:val="both"/>
        <w:rPr>
          <w:i/>
        </w:rPr>
      </w:pPr>
      <w:r>
        <w:rPr>
          <w:i/>
        </w:rPr>
        <w:t>Opslag (waar worden de meetresultaten opgeslagen?)</w:t>
      </w:r>
      <w:r w:rsidRPr="00E1763C">
        <w:t xml:space="preserve"> </w:t>
      </w:r>
    </w:p>
    <w:p w:rsidR="00B50640" w:rsidRPr="00B50640" w:rsidRDefault="00B50640" w:rsidP="00C87DE6">
      <w:pPr>
        <w:pStyle w:val="Lijstalinea"/>
        <w:numPr>
          <w:ilvl w:val="0"/>
          <w:numId w:val="10"/>
        </w:numPr>
        <w:jc w:val="both"/>
      </w:pPr>
      <w:r>
        <w:rPr>
          <w:i/>
          <w:iCs/>
        </w:rPr>
        <w:t xml:space="preserve">Kostenraming </w:t>
      </w:r>
    </w:p>
    <w:p w:rsidR="00B50640" w:rsidRDefault="00B50640" w:rsidP="00B50640">
      <w:pPr>
        <w:pStyle w:val="Lijstalinea"/>
        <w:ind w:left="0"/>
      </w:pPr>
    </w:p>
    <w:p w:rsidR="00B50640" w:rsidRDefault="00B50640" w:rsidP="00B50640">
      <w:pPr>
        <w:pStyle w:val="Lijstalinea"/>
        <w:ind w:left="0"/>
      </w:pPr>
      <w:r>
        <w:t>De reden voor deze tweedeling is puur praktisch van aard. De provincie heeft namelijk de wens geuit om zo spoedig mogelijk (medio februari) over informatie te beschikken zodat de volgende stap kan worden gemaakt, het inrichten en starten van de monitoring. Vanwege beperkte beschikbaarheid was het niet mogelijk om voor medio februari definitieve PAS meetplannen op te leveren.</w:t>
      </w:r>
    </w:p>
    <w:p w:rsidR="00F42E61" w:rsidRDefault="00F42E61" w:rsidP="00B50640"/>
    <w:p w:rsidR="00F42E61" w:rsidRPr="00063BF2" w:rsidRDefault="00F42E61" w:rsidP="00F42E61">
      <w:pPr>
        <w:pStyle w:val="Kop1Nummer"/>
      </w:pPr>
    </w:p>
    <w:p w:rsidR="00F42E61" w:rsidRPr="00063BF2" w:rsidRDefault="00F42E61" w:rsidP="00F42E61"/>
    <w:p w:rsidR="00E154D4" w:rsidRDefault="00B50640" w:rsidP="00C87DE6">
      <w:pPr>
        <w:pStyle w:val="Kop1"/>
        <w:numPr>
          <w:ilvl w:val="0"/>
          <w:numId w:val="1"/>
        </w:numPr>
        <w:ind w:left="0" w:hanging="357"/>
      </w:pPr>
      <w:bookmarkStart w:id="21" w:name="_Toc427071044"/>
      <w:bookmarkStart w:id="22" w:name="_Toc482804475"/>
      <w:r>
        <w:t>Gebiedsbeschrijving</w:t>
      </w:r>
      <w:bookmarkEnd w:id="21"/>
      <w:bookmarkEnd w:id="22"/>
      <w:r w:rsidR="00E154D4">
        <w:t xml:space="preserve"> </w:t>
      </w:r>
    </w:p>
    <w:p w:rsidR="00FB3BD3" w:rsidRDefault="000F7F71" w:rsidP="00FB3BD3">
      <w:r>
        <w:t xml:space="preserve">Voor een uitgebreide beschrijving van het PAS-gebied </w:t>
      </w:r>
      <w:r w:rsidR="00C158EF">
        <w:t>Landgoederen Brummen</w:t>
      </w:r>
      <w:r>
        <w:t xml:space="preserve"> wordt verwezen naar de PAS gebiedsanalyse (Runhaar, 2016). In het onderstaande hoofdstuk worden de voor het meetnetontwerp relevante onderdelen </w:t>
      </w:r>
      <w:r w:rsidR="00FF5126">
        <w:t xml:space="preserve">uit dit rapport </w:t>
      </w:r>
      <w:r>
        <w:t xml:space="preserve">samengevat en worden de, tijdens de workshop door de beheerders genoemde, recente ontwikkelingen toegelicht. </w:t>
      </w:r>
    </w:p>
    <w:p w:rsidR="00FB3BD3" w:rsidRDefault="00FB3BD3" w:rsidP="00FB3BD3"/>
    <w:p w:rsidR="00FB3BD3" w:rsidRDefault="000F7F71" w:rsidP="00FB3BD3">
      <w:pPr>
        <w:pStyle w:val="Kop2"/>
      </w:pPr>
      <w:bookmarkStart w:id="23" w:name="_Toc482804476"/>
      <w:r>
        <w:t>Huidige situatie</w:t>
      </w:r>
      <w:bookmarkEnd w:id="23"/>
      <w:r>
        <w:t xml:space="preserve"> </w:t>
      </w:r>
    </w:p>
    <w:p w:rsidR="00FB3BD3" w:rsidRDefault="00C158EF" w:rsidP="00FB3BD3">
      <w:r>
        <w:t xml:space="preserve">De omgrenzing van het Natura2000 gebied Landgoederen Brummen (058) wordt getoond in </w:t>
      </w:r>
      <w:r w:rsidR="00E77A6F">
        <w:fldChar w:fldCharType="begin"/>
      </w:r>
      <w:r w:rsidR="00A90EE7">
        <w:instrText xml:space="preserve"> REF _Ref475005881 \h </w:instrText>
      </w:r>
      <w:r w:rsidR="00E77A6F">
        <w:fldChar w:fldCharType="separate"/>
      </w:r>
      <w:r w:rsidR="00FC0190">
        <w:t xml:space="preserve">Figuur </w:t>
      </w:r>
      <w:r w:rsidR="00FC0190">
        <w:rPr>
          <w:noProof/>
        </w:rPr>
        <w:t>2</w:t>
      </w:r>
      <w:r w:rsidR="00E77A6F">
        <w:fldChar w:fldCharType="end"/>
      </w:r>
      <w:r w:rsidR="00A90EE7">
        <w:t xml:space="preserve"> met in het noordwesten het deelgebied “Empese en Tondense heide”. </w:t>
      </w:r>
    </w:p>
    <w:p w:rsidR="00C158EF" w:rsidRDefault="00C158EF" w:rsidP="00FB3BD3"/>
    <w:p w:rsidR="00A90EE7" w:rsidRDefault="00A90EE7" w:rsidP="00A90EE7">
      <w:pPr>
        <w:keepNext/>
      </w:pPr>
      <w:r w:rsidRPr="00A90EE7">
        <w:rPr>
          <w:noProof/>
        </w:rPr>
        <w:drawing>
          <wp:inline distT="0" distB="0" distL="0" distR="0">
            <wp:extent cx="5039360" cy="3960495"/>
            <wp:effectExtent l="0" t="0" r="0" b="0"/>
            <wp:docPr id="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1"/>
                    <pic:cNvPicPr>
                      <a:picLocks noChangeAspect="1"/>
                    </pic:cNvPicPr>
                  </pic:nvPicPr>
                  <pic:blipFill>
                    <a:blip r:embed="rId19"/>
                    <a:stretch>
                      <a:fillRect/>
                    </a:stretch>
                  </pic:blipFill>
                  <pic:spPr>
                    <a:xfrm>
                      <a:off x="0" y="0"/>
                      <a:ext cx="5039360" cy="3960495"/>
                    </a:xfrm>
                    <a:prstGeom prst="rect">
                      <a:avLst/>
                    </a:prstGeom>
                  </pic:spPr>
                </pic:pic>
              </a:graphicData>
            </a:graphic>
          </wp:inline>
        </w:drawing>
      </w:r>
    </w:p>
    <w:p w:rsidR="00C158EF" w:rsidRDefault="00A90EE7" w:rsidP="00A90EE7">
      <w:pPr>
        <w:pStyle w:val="Bijschrift"/>
      </w:pPr>
      <w:bookmarkStart w:id="24" w:name="_Ref475005881"/>
      <w:bookmarkStart w:id="25" w:name="_Toc486227532"/>
      <w:r>
        <w:t xml:space="preserve">Figuur </w:t>
      </w:r>
      <w:r w:rsidR="00E77A6F">
        <w:fldChar w:fldCharType="begin"/>
      </w:r>
      <w:r w:rsidR="00B648D3">
        <w:instrText xml:space="preserve"> SEQ Figuur \* ARABIC </w:instrText>
      </w:r>
      <w:r w:rsidR="00E77A6F">
        <w:fldChar w:fldCharType="separate"/>
      </w:r>
      <w:r w:rsidR="00FC0190">
        <w:rPr>
          <w:noProof/>
        </w:rPr>
        <w:t>2</w:t>
      </w:r>
      <w:r w:rsidR="00E77A6F">
        <w:rPr>
          <w:noProof/>
        </w:rPr>
        <w:fldChar w:fldCharType="end"/>
      </w:r>
      <w:bookmarkEnd w:id="24"/>
      <w:r>
        <w:t>: Begrenzing Natura2000-gebied Landgoederen Brummen (bron: Runhaar, 2016)</w:t>
      </w:r>
      <w:bookmarkEnd w:id="25"/>
    </w:p>
    <w:p w:rsidR="00C21703" w:rsidRDefault="00C21703" w:rsidP="00FB3BD3"/>
    <w:p w:rsidR="00416FF4" w:rsidRDefault="009F7205" w:rsidP="00C87DE6">
      <w:pPr>
        <w:rPr>
          <w:color w:val="000000" w:themeColor="text1"/>
        </w:rPr>
      </w:pPr>
      <w:r>
        <w:rPr>
          <w:color w:val="000000" w:themeColor="text1"/>
        </w:rPr>
        <w:lastRenderedPageBreak/>
        <w:t xml:space="preserve">De </w:t>
      </w:r>
      <w:r w:rsidR="00855F88">
        <w:rPr>
          <w:color w:val="000000" w:themeColor="text1"/>
        </w:rPr>
        <w:t>topografie van het natuurgebied voor de inrichting wordt getoond in</w:t>
      </w:r>
      <w:r w:rsidR="00933477">
        <w:rPr>
          <w:color w:val="000000" w:themeColor="text1"/>
        </w:rPr>
        <w:t xml:space="preserve"> </w:t>
      </w:r>
      <w:r w:rsidR="00E77A6F">
        <w:rPr>
          <w:color w:val="000000" w:themeColor="text1"/>
        </w:rPr>
        <w:fldChar w:fldCharType="begin"/>
      </w:r>
      <w:r w:rsidR="00933477">
        <w:rPr>
          <w:color w:val="000000" w:themeColor="text1"/>
        </w:rPr>
        <w:instrText xml:space="preserve"> REF _Ref474750478 \h </w:instrText>
      </w:r>
      <w:r w:rsidR="00E77A6F">
        <w:rPr>
          <w:color w:val="000000" w:themeColor="text1"/>
        </w:rPr>
      </w:r>
      <w:r w:rsidR="00E77A6F">
        <w:rPr>
          <w:color w:val="000000" w:themeColor="text1"/>
        </w:rPr>
        <w:fldChar w:fldCharType="separate"/>
      </w:r>
      <w:r w:rsidR="00FC0190">
        <w:t xml:space="preserve">Bijlage </w:t>
      </w:r>
      <w:r w:rsidR="00FC0190">
        <w:rPr>
          <w:noProof/>
        </w:rPr>
        <w:t>1</w:t>
      </w:r>
      <w:r w:rsidR="00E77A6F">
        <w:rPr>
          <w:color w:val="000000" w:themeColor="text1"/>
        </w:rPr>
        <w:fldChar w:fldCharType="end"/>
      </w:r>
      <w:r w:rsidR="00933477">
        <w:rPr>
          <w:color w:val="000000" w:themeColor="text1"/>
        </w:rPr>
        <w:t xml:space="preserve">. </w:t>
      </w:r>
      <w:r w:rsidR="00855F88">
        <w:rPr>
          <w:color w:val="000000" w:themeColor="text1"/>
        </w:rPr>
        <w:t xml:space="preserve">De Empese en Tondense heide worden gevormd door twee oude </w:t>
      </w:r>
      <w:r w:rsidR="00933477">
        <w:rPr>
          <w:color w:val="000000" w:themeColor="text1"/>
        </w:rPr>
        <w:t xml:space="preserve">niet ontgonnen </w:t>
      </w:r>
      <w:r w:rsidR="00855F88">
        <w:rPr>
          <w:color w:val="000000" w:themeColor="text1"/>
        </w:rPr>
        <w:t>kern</w:t>
      </w:r>
      <w:r w:rsidR="00933477">
        <w:rPr>
          <w:color w:val="000000" w:themeColor="text1"/>
        </w:rPr>
        <w:t>gebieden</w:t>
      </w:r>
      <w:r w:rsidR="00855F88">
        <w:rPr>
          <w:color w:val="000000" w:themeColor="text1"/>
        </w:rPr>
        <w:t xml:space="preserve">: de Tondense heide aan de zuidzijde en de Empese heide aan de noordzijde (zie </w:t>
      </w:r>
      <w:r w:rsidR="00E77A6F">
        <w:rPr>
          <w:color w:val="000000" w:themeColor="text1"/>
        </w:rPr>
        <w:fldChar w:fldCharType="begin"/>
      </w:r>
      <w:r w:rsidR="00855F88">
        <w:rPr>
          <w:color w:val="000000" w:themeColor="text1"/>
        </w:rPr>
        <w:instrText xml:space="preserve"> REF _Ref474750478 \h </w:instrText>
      </w:r>
      <w:r w:rsidR="00E77A6F">
        <w:rPr>
          <w:color w:val="000000" w:themeColor="text1"/>
        </w:rPr>
      </w:r>
      <w:r w:rsidR="00E77A6F">
        <w:rPr>
          <w:color w:val="000000" w:themeColor="text1"/>
        </w:rPr>
        <w:fldChar w:fldCharType="separate"/>
      </w:r>
      <w:r w:rsidR="00FC0190">
        <w:t xml:space="preserve">Bijlage </w:t>
      </w:r>
      <w:r w:rsidR="00FC0190">
        <w:rPr>
          <w:noProof/>
        </w:rPr>
        <w:t>1</w:t>
      </w:r>
      <w:r w:rsidR="00E77A6F">
        <w:rPr>
          <w:color w:val="000000" w:themeColor="text1"/>
        </w:rPr>
        <w:fldChar w:fldCharType="end"/>
      </w:r>
      <w:r w:rsidR="00855F88">
        <w:rPr>
          <w:color w:val="000000" w:themeColor="text1"/>
        </w:rPr>
        <w:t xml:space="preserve">). </w:t>
      </w:r>
      <w:r w:rsidR="00933477">
        <w:rPr>
          <w:color w:val="000000" w:themeColor="text1"/>
        </w:rPr>
        <w:t xml:space="preserve">Het gebied bestaat uit een afwisseling van ZZO-NNW </w:t>
      </w:r>
      <w:r w:rsidR="00EE6C92">
        <w:rPr>
          <w:color w:val="000000" w:themeColor="text1"/>
        </w:rPr>
        <w:t>georiënteerde</w:t>
      </w:r>
      <w:r w:rsidR="00933477">
        <w:rPr>
          <w:color w:val="000000" w:themeColor="text1"/>
        </w:rPr>
        <w:t xml:space="preserve"> dekzandruggen met tussenliggende laagten</w:t>
      </w:r>
      <w:r w:rsidR="00416FF4">
        <w:rPr>
          <w:color w:val="000000" w:themeColor="text1"/>
        </w:rPr>
        <w:t xml:space="preserve"> (zie </w:t>
      </w:r>
      <w:r w:rsidR="00E77A6F">
        <w:rPr>
          <w:color w:val="000000" w:themeColor="text1"/>
        </w:rPr>
        <w:fldChar w:fldCharType="begin"/>
      </w:r>
      <w:r w:rsidR="00416FF4">
        <w:rPr>
          <w:color w:val="000000" w:themeColor="text1"/>
        </w:rPr>
        <w:instrText xml:space="preserve"> REF _Ref475008422 \h </w:instrText>
      </w:r>
      <w:r w:rsidR="00E77A6F">
        <w:rPr>
          <w:color w:val="000000" w:themeColor="text1"/>
        </w:rPr>
      </w:r>
      <w:r w:rsidR="00E77A6F">
        <w:rPr>
          <w:color w:val="000000" w:themeColor="text1"/>
        </w:rPr>
        <w:fldChar w:fldCharType="separate"/>
      </w:r>
      <w:r w:rsidR="00FC0190">
        <w:t xml:space="preserve">Bijlage </w:t>
      </w:r>
      <w:r w:rsidR="00FC0190">
        <w:rPr>
          <w:noProof/>
        </w:rPr>
        <w:t>2</w:t>
      </w:r>
      <w:r w:rsidR="00E77A6F">
        <w:rPr>
          <w:color w:val="000000" w:themeColor="text1"/>
        </w:rPr>
        <w:fldChar w:fldCharType="end"/>
      </w:r>
      <w:r w:rsidR="00416FF4">
        <w:rPr>
          <w:color w:val="000000" w:themeColor="text1"/>
        </w:rPr>
        <w:t>)</w:t>
      </w:r>
      <w:r w:rsidR="00933477">
        <w:rPr>
          <w:color w:val="000000" w:themeColor="text1"/>
        </w:rPr>
        <w:t>.</w:t>
      </w:r>
      <w:r w:rsidR="00416FF4">
        <w:rPr>
          <w:color w:val="000000" w:themeColor="text1"/>
        </w:rPr>
        <w:t xml:space="preserve"> </w:t>
      </w:r>
    </w:p>
    <w:p w:rsidR="00416FF4" w:rsidRDefault="00416FF4" w:rsidP="00C87DE6">
      <w:pPr>
        <w:rPr>
          <w:color w:val="000000" w:themeColor="text1"/>
        </w:rPr>
      </w:pPr>
    </w:p>
    <w:p w:rsidR="00416FF4" w:rsidRDefault="00416FF4" w:rsidP="00C87DE6">
      <w:pPr>
        <w:rPr>
          <w:color w:val="000000" w:themeColor="text1"/>
        </w:rPr>
      </w:pPr>
      <w:r>
        <w:rPr>
          <w:color w:val="000000" w:themeColor="text1"/>
        </w:rPr>
        <w:t xml:space="preserve">De oude zandweg “de Mestweg” is aangelegd tijdens de ontginning van het gebied over de middelste dekzandrug. De Hallse dijk volgt de dekzandrug aan de oostzijde van het gebied. Tussen beide dekruggen bevindt zich een laagte, die wordt ontwaterd door de Oude Veldbeek. </w:t>
      </w:r>
    </w:p>
    <w:p w:rsidR="00363CEF" w:rsidRDefault="00363CEF" w:rsidP="00C87DE6">
      <w:pPr>
        <w:rPr>
          <w:color w:val="000000" w:themeColor="text1"/>
        </w:rPr>
      </w:pPr>
    </w:p>
    <w:p w:rsidR="00933477" w:rsidRDefault="00416FF4" w:rsidP="00C87DE6">
      <w:pPr>
        <w:rPr>
          <w:color w:val="000000" w:themeColor="text1"/>
        </w:rPr>
      </w:pPr>
      <w:r>
        <w:rPr>
          <w:color w:val="000000" w:themeColor="text1"/>
        </w:rPr>
        <w:t>Tussen</w:t>
      </w:r>
      <w:r w:rsidR="009A31D9">
        <w:rPr>
          <w:color w:val="000000" w:themeColor="text1"/>
        </w:rPr>
        <w:t xml:space="preserve"> de centrale dekzandrug van de Mestweg en de dekzandrug van de Hallse dijk </w:t>
      </w:r>
      <w:r>
        <w:rPr>
          <w:color w:val="000000" w:themeColor="text1"/>
        </w:rPr>
        <w:t xml:space="preserve">bevindt zich een kleinere dekzandrug. </w:t>
      </w:r>
      <w:r w:rsidR="00966EEB">
        <w:rPr>
          <w:color w:val="000000" w:themeColor="text1"/>
        </w:rPr>
        <w:t>Ter hoogte van de Tondense heide bevindt zich t</w:t>
      </w:r>
      <w:r>
        <w:rPr>
          <w:color w:val="000000" w:themeColor="text1"/>
        </w:rPr>
        <w:t xml:space="preserve">ussen deze </w:t>
      </w:r>
      <w:r w:rsidR="00966EEB">
        <w:rPr>
          <w:color w:val="000000" w:themeColor="text1"/>
        </w:rPr>
        <w:t xml:space="preserve">kleinere </w:t>
      </w:r>
      <w:r>
        <w:rPr>
          <w:color w:val="000000" w:themeColor="text1"/>
        </w:rPr>
        <w:t xml:space="preserve">dekzandrug en de dekzandrug van de Mestweg een centrale laagte, die </w:t>
      </w:r>
      <w:r w:rsidR="00966EEB">
        <w:rPr>
          <w:color w:val="000000" w:themeColor="text1"/>
        </w:rPr>
        <w:t xml:space="preserve">tot voor kort </w:t>
      </w:r>
      <w:r>
        <w:rPr>
          <w:color w:val="000000" w:themeColor="text1"/>
        </w:rPr>
        <w:t xml:space="preserve">werd ontwaterd door de Populierensloot. Deze sloot voerde bijzonder veel ijzerhoudend kwelwater </w:t>
      </w:r>
      <w:r w:rsidR="00966EEB">
        <w:rPr>
          <w:color w:val="000000" w:themeColor="text1"/>
        </w:rPr>
        <w:t xml:space="preserve">oostwaarts </w:t>
      </w:r>
      <w:r>
        <w:rPr>
          <w:color w:val="000000" w:themeColor="text1"/>
        </w:rPr>
        <w:t>af</w:t>
      </w:r>
      <w:r w:rsidR="00966EEB">
        <w:rPr>
          <w:color w:val="000000" w:themeColor="text1"/>
        </w:rPr>
        <w:t xml:space="preserve"> richting de Veldbeek</w:t>
      </w:r>
      <w:r>
        <w:rPr>
          <w:color w:val="000000" w:themeColor="text1"/>
        </w:rPr>
        <w:t>.</w:t>
      </w:r>
      <w:r w:rsidR="009A31D9">
        <w:rPr>
          <w:color w:val="000000" w:themeColor="text1"/>
        </w:rPr>
        <w:t xml:space="preserve"> </w:t>
      </w:r>
      <w:r>
        <w:rPr>
          <w:color w:val="000000" w:themeColor="text1"/>
        </w:rPr>
        <w:t xml:space="preserve">Ter hoogte van de Lage Steenweg bevindt zich een tweede laagte met hierin een zwak gebufferd ven. Deze laagte werd ontwaterd door een serie kleine sloten, die oostwaarts richting de Oude Veldbeek afwateren. </w:t>
      </w:r>
    </w:p>
    <w:p w:rsidR="00363CEF" w:rsidRDefault="00363CEF" w:rsidP="00C87DE6">
      <w:pPr>
        <w:rPr>
          <w:color w:val="000000" w:themeColor="text1"/>
        </w:rPr>
      </w:pPr>
    </w:p>
    <w:p w:rsidR="00933477" w:rsidRDefault="00363CEF" w:rsidP="00C87DE6">
      <w:pPr>
        <w:rPr>
          <w:color w:val="000000" w:themeColor="text1"/>
        </w:rPr>
      </w:pPr>
      <w:r>
        <w:rPr>
          <w:color w:val="000000" w:themeColor="text1"/>
        </w:rPr>
        <w:t xml:space="preserve">Ten </w:t>
      </w:r>
      <w:r w:rsidR="009F7205">
        <w:rPr>
          <w:color w:val="000000" w:themeColor="text1"/>
        </w:rPr>
        <w:t>westen</w:t>
      </w:r>
      <w:r>
        <w:rPr>
          <w:color w:val="000000" w:themeColor="text1"/>
        </w:rPr>
        <w:t xml:space="preserve"> van de middelste dekzandrug van de Mestweg bevindt zich een serie laagten, die </w:t>
      </w:r>
      <w:r w:rsidR="002B6C86">
        <w:rPr>
          <w:color w:val="000000" w:themeColor="text1"/>
        </w:rPr>
        <w:t xml:space="preserve">worden </w:t>
      </w:r>
      <w:r>
        <w:rPr>
          <w:color w:val="000000" w:themeColor="text1"/>
        </w:rPr>
        <w:t>ontwater</w:t>
      </w:r>
      <w:r w:rsidR="002B6C86">
        <w:rPr>
          <w:color w:val="000000" w:themeColor="text1"/>
        </w:rPr>
        <w:t>d</w:t>
      </w:r>
      <w:r>
        <w:rPr>
          <w:color w:val="000000" w:themeColor="text1"/>
        </w:rPr>
        <w:t xml:space="preserve"> door de Oude Voorsterbeek, Parallelsloot en Zilvense broekbeek</w:t>
      </w:r>
      <w:r w:rsidR="002B6C86">
        <w:rPr>
          <w:color w:val="000000" w:themeColor="text1"/>
        </w:rPr>
        <w:t>, die</w:t>
      </w:r>
      <w:r w:rsidR="00966EEB">
        <w:rPr>
          <w:color w:val="000000" w:themeColor="text1"/>
        </w:rPr>
        <w:t xml:space="preserve"> het water in noordelijke richting afvoeren</w:t>
      </w:r>
      <w:r>
        <w:rPr>
          <w:color w:val="000000" w:themeColor="text1"/>
        </w:rPr>
        <w:t xml:space="preserve">. De laagte in de graslanden ten </w:t>
      </w:r>
      <w:r w:rsidR="00720308">
        <w:rPr>
          <w:color w:val="000000" w:themeColor="text1"/>
        </w:rPr>
        <w:t xml:space="preserve">westen </w:t>
      </w:r>
      <w:r>
        <w:rPr>
          <w:color w:val="000000" w:themeColor="text1"/>
        </w:rPr>
        <w:t>van de Tondense heide wordt door een lage dekzandwelving gescheiden van het noordelijke deel van de</w:t>
      </w:r>
      <w:r w:rsidR="00966EEB">
        <w:rPr>
          <w:color w:val="000000" w:themeColor="text1"/>
        </w:rPr>
        <w:t>ze</w:t>
      </w:r>
      <w:r>
        <w:rPr>
          <w:color w:val="000000" w:themeColor="text1"/>
        </w:rPr>
        <w:t xml:space="preserve"> laagte. Het noordelijke deel van de laagte vormt het grootste en laagste deel van de Empese heide en bestond</w:t>
      </w:r>
      <w:r w:rsidR="00966EEB">
        <w:rPr>
          <w:color w:val="000000" w:themeColor="text1"/>
        </w:rPr>
        <w:t xml:space="preserve"> voor de uitvoering van de maatregelen in </w:t>
      </w:r>
      <w:r w:rsidR="00091F80">
        <w:rPr>
          <w:color w:val="000000" w:themeColor="text1"/>
        </w:rPr>
        <w:t xml:space="preserve">het najaar van 2013 </w:t>
      </w:r>
      <w:r>
        <w:rPr>
          <w:color w:val="000000" w:themeColor="text1"/>
        </w:rPr>
        <w:t>voor een groot deel uit wilgopslag. Het westelijke deel van de</w:t>
      </w:r>
      <w:r w:rsidR="00091F80">
        <w:rPr>
          <w:color w:val="000000" w:themeColor="text1"/>
        </w:rPr>
        <w:t>ze</w:t>
      </w:r>
      <w:r>
        <w:rPr>
          <w:color w:val="000000" w:themeColor="text1"/>
        </w:rPr>
        <w:t xml:space="preserve"> laagte was een intensief bewerkt landbouwgebied en werd ontwaterd door de Parallelsloot en de Zilvense broekbeek. Deze beek vormt tevens de afwatering van de hoger gelegen gronden te</w:t>
      </w:r>
      <w:r w:rsidR="00106278">
        <w:rPr>
          <w:color w:val="000000" w:themeColor="text1"/>
        </w:rPr>
        <w:t>n westen van het projectgebied.</w:t>
      </w:r>
      <w:r>
        <w:rPr>
          <w:color w:val="000000" w:themeColor="text1"/>
        </w:rPr>
        <w:t xml:space="preserve"> </w:t>
      </w:r>
    </w:p>
    <w:p w:rsidR="00855F88" w:rsidRDefault="00855F88" w:rsidP="00C87DE6">
      <w:pPr>
        <w:rPr>
          <w:color w:val="000000" w:themeColor="text1"/>
        </w:rPr>
      </w:pPr>
    </w:p>
    <w:p w:rsidR="00DF2EA9" w:rsidRDefault="00DF2EA9" w:rsidP="00C87DE6">
      <w:pPr>
        <w:rPr>
          <w:color w:val="000000" w:themeColor="text1"/>
        </w:rPr>
      </w:pPr>
      <w:r>
        <w:rPr>
          <w:color w:val="000000" w:themeColor="text1"/>
        </w:rPr>
        <w:t xml:space="preserve">Het natuurgebied wordt met name gevoed door grondwater, dat vanuit de flank van de Veluwe ten oosten van het Apeldoornse kanaal in de bodem is geïnfiltreerd (zie </w:t>
      </w:r>
      <w:r w:rsidR="00E77A6F">
        <w:rPr>
          <w:color w:val="000000" w:themeColor="text1"/>
        </w:rPr>
        <w:fldChar w:fldCharType="begin"/>
      </w:r>
      <w:r>
        <w:rPr>
          <w:color w:val="000000" w:themeColor="text1"/>
        </w:rPr>
        <w:instrText xml:space="preserve"> REF _Ref475011056 \h </w:instrText>
      </w:r>
      <w:r w:rsidR="00E77A6F">
        <w:rPr>
          <w:color w:val="000000" w:themeColor="text1"/>
        </w:rPr>
      </w:r>
      <w:r w:rsidR="00E77A6F">
        <w:rPr>
          <w:color w:val="000000" w:themeColor="text1"/>
        </w:rPr>
        <w:fldChar w:fldCharType="separate"/>
      </w:r>
      <w:r w:rsidR="00FC0190">
        <w:t xml:space="preserve">Figuur </w:t>
      </w:r>
      <w:r w:rsidR="00FC0190">
        <w:rPr>
          <w:noProof/>
        </w:rPr>
        <w:t>3</w:t>
      </w:r>
      <w:r w:rsidR="00E77A6F">
        <w:rPr>
          <w:color w:val="000000" w:themeColor="text1"/>
        </w:rPr>
        <w:fldChar w:fldCharType="end"/>
      </w:r>
      <w:r>
        <w:rPr>
          <w:color w:val="000000" w:themeColor="text1"/>
        </w:rPr>
        <w:t xml:space="preserve">). Diepere kwelbanen die vanuit de Veluwe richting de IJssel stromen, worden waarschijnlijk tegengehouden door de Eemklei, die zich op ca. 10 m. onder maaiveld bevindt en de dikke laag keileem van de formatie van </w:t>
      </w:r>
      <w:r w:rsidR="00EE6C92">
        <w:rPr>
          <w:color w:val="000000" w:themeColor="text1"/>
        </w:rPr>
        <w:t>Drenthe</w:t>
      </w:r>
      <w:r>
        <w:rPr>
          <w:color w:val="000000" w:themeColor="text1"/>
        </w:rPr>
        <w:t xml:space="preserve">, die zich op grotere diepte in de bodem bevindt. Doordat de doorstroomde zandlagen van de formatie van Twente kalkhoudend zijn, bevindt zich in het natuurgebied op geringe diepte kalkhoudend grondwater. </w:t>
      </w:r>
    </w:p>
    <w:p w:rsidR="00153202" w:rsidRDefault="00153202" w:rsidP="00153202">
      <w:pPr>
        <w:keepNext/>
      </w:pPr>
      <w:r w:rsidRPr="00153202">
        <w:rPr>
          <w:noProof/>
          <w:color w:val="000000" w:themeColor="text1"/>
        </w:rPr>
        <w:lastRenderedPageBreak/>
        <w:drawing>
          <wp:inline distT="0" distB="0" distL="0" distR="0">
            <wp:extent cx="5039360" cy="3104515"/>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39360" cy="3104515"/>
                    </a:xfrm>
                    <a:prstGeom prst="rect">
                      <a:avLst/>
                    </a:prstGeom>
                  </pic:spPr>
                </pic:pic>
              </a:graphicData>
            </a:graphic>
          </wp:inline>
        </w:drawing>
      </w:r>
    </w:p>
    <w:p w:rsidR="00153202" w:rsidRDefault="00153202" w:rsidP="00153202">
      <w:pPr>
        <w:pStyle w:val="Bijschrift"/>
        <w:rPr>
          <w:color w:val="000000" w:themeColor="text1"/>
        </w:rPr>
      </w:pPr>
      <w:bookmarkStart w:id="26" w:name="_Ref475011056"/>
      <w:bookmarkStart w:id="27" w:name="_Toc486227533"/>
      <w:r>
        <w:t xml:space="preserve">Figuur </w:t>
      </w:r>
      <w:r w:rsidR="00E77A6F">
        <w:fldChar w:fldCharType="begin"/>
      </w:r>
      <w:r w:rsidR="00B648D3">
        <w:instrText xml:space="preserve"> SEQ Figuur \* ARABIC </w:instrText>
      </w:r>
      <w:r w:rsidR="00E77A6F">
        <w:fldChar w:fldCharType="separate"/>
      </w:r>
      <w:r w:rsidR="00FC0190">
        <w:rPr>
          <w:noProof/>
        </w:rPr>
        <w:t>3</w:t>
      </w:r>
      <w:r w:rsidR="00E77A6F">
        <w:rPr>
          <w:noProof/>
        </w:rPr>
        <w:fldChar w:fldCharType="end"/>
      </w:r>
      <w:bookmarkEnd w:id="26"/>
      <w:r>
        <w:t>: Schematische weergave geologie en grondwaterstroming in een oos-west transect van de Veluwe naar de I</w:t>
      </w:r>
      <w:r w:rsidR="005C7480">
        <w:t>J</w:t>
      </w:r>
      <w:r>
        <w:t xml:space="preserve">ssel </w:t>
      </w:r>
      <w:r w:rsidR="005C7480">
        <w:t>(bron: Herstelplan Top-lijstgebieden en GGOR, cluster Zuidoost. Vermulst en Jansen, 2009.</w:t>
      </w:r>
      <w:bookmarkEnd w:id="27"/>
      <w:r w:rsidR="005C7480">
        <w:t xml:space="preserve"> </w:t>
      </w:r>
    </w:p>
    <w:p w:rsidR="00153202" w:rsidRDefault="00153202" w:rsidP="00C87DE6">
      <w:pPr>
        <w:rPr>
          <w:color w:val="000000" w:themeColor="text1"/>
        </w:rPr>
      </w:pPr>
    </w:p>
    <w:p w:rsidR="00DF2EA9" w:rsidRDefault="00DF2EA9" w:rsidP="00C87DE6">
      <w:pPr>
        <w:rPr>
          <w:color w:val="000000" w:themeColor="text1"/>
        </w:rPr>
      </w:pPr>
    </w:p>
    <w:p w:rsidR="00153202" w:rsidRDefault="00363CEF" w:rsidP="00C87DE6">
      <w:pPr>
        <w:rPr>
          <w:color w:val="000000" w:themeColor="text1"/>
        </w:rPr>
      </w:pPr>
      <w:r>
        <w:rPr>
          <w:color w:val="000000" w:themeColor="text1"/>
        </w:rPr>
        <w:t xml:space="preserve">Op basis van het voorkomen van beekeerdgronden in de </w:t>
      </w:r>
      <w:r w:rsidR="0012796E">
        <w:rPr>
          <w:color w:val="000000" w:themeColor="text1"/>
        </w:rPr>
        <w:t>laagten ten westen</w:t>
      </w:r>
      <w:r w:rsidR="00153202">
        <w:rPr>
          <w:color w:val="000000" w:themeColor="text1"/>
        </w:rPr>
        <w:t xml:space="preserve"> en direct ten oosten van </w:t>
      </w:r>
      <w:r w:rsidR="0012796E">
        <w:rPr>
          <w:color w:val="000000" w:themeColor="text1"/>
        </w:rPr>
        <w:t>centrale dekzandrug</w:t>
      </w:r>
      <w:r>
        <w:rPr>
          <w:color w:val="000000" w:themeColor="text1"/>
        </w:rPr>
        <w:t xml:space="preserve">, wordt verondersteld dat </w:t>
      </w:r>
      <w:r w:rsidR="0012796E">
        <w:rPr>
          <w:color w:val="000000" w:themeColor="text1"/>
        </w:rPr>
        <w:t xml:space="preserve">deze </w:t>
      </w:r>
      <w:r>
        <w:rPr>
          <w:color w:val="000000" w:themeColor="text1"/>
        </w:rPr>
        <w:t xml:space="preserve">laagten </w:t>
      </w:r>
      <w:r w:rsidR="00DF2EA9">
        <w:rPr>
          <w:color w:val="000000" w:themeColor="text1"/>
        </w:rPr>
        <w:t>in het verl</w:t>
      </w:r>
      <w:r w:rsidR="00106278">
        <w:rPr>
          <w:color w:val="000000" w:themeColor="text1"/>
        </w:rPr>
        <w:t>e</w:t>
      </w:r>
      <w:r w:rsidR="00DF2EA9">
        <w:rPr>
          <w:color w:val="000000" w:themeColor="text1"/>
        </w:rPr>
        <w:t xml:space="preserve">den </w:t>
      </w:r>
      <w:r>
        <w:rPr>
          <w:color w:val="000000" w:themeColor="text1"/>
        </w:rPr>
        <w:t>werden gevoed door basenhoudend grondwater</w:t>
      </w:r>
      <w:r w:rsidR="00153202">
        <w:rPr>
          <w:color w:val="000000" w:themeColor="text1"/>
        </w:rPr>
        <w:t xml:space="preserve"> (zie </w:t>
      </w:r>
      <w:r w:rsidR="00E77A6F">
        <w:rPr>
          <w:color w:val="000000" w:themeColor="text1"/>
        </w:rPr>
        <w:fldChar w:fldCharType="begin"/>
      </w:r>
      <w:r w:rsidR="00153202">
        <w:rPr>
          <w:color w:val="000000" w:themeColor="text1"/>
        </w:rPr>
        <w:instrText xml:space="preserve"> REF _Ref475010250 \h </w:instrText>
      </w:r>
      <w:r w:rsidR="00E77A6F">
        <w:rPr>
          <w:color w:val="000000" w:themeColor="text1"/>
        </w:rPr>
      </w:r>
      <w:r w:rsidR="00E77A6F">
        <w:rPr>
          <w:color w:val="000000" w:themeColor="text1"/>
        </w:rPr>
        <w:fldChar w:fldCharType="separate"/>
      </w:r>
      <w:r w:rsidR="00FC0190">
        <w:t xml:space="preserve">Bijlage </w:t>
      </w:r>
      <w:r w:rsidR="00FC0190">
        <w:rPr>
          <w:noProof/>
        </w:rPr>
        <w:t>3</w:t>
      </w:r>
      <w:r w:rsidR="00E77A6F">
        <w:rPr>
          <w:color w:val="000000" w:themeColor="text1"/>
        </w:rPr>
        <w:fldChar w:fldCharType="end"/>
      </w:r>
      <w:r w:rsidR="00153202">
        <w:rPr>
          <w:color w:val="000000" w:themeColor="text1"/>
        </w:rPr>
        <w:t>)</w:t>
      </w:r>
      <w:r>
        <w:rPr>
          <w:color w:val="000000" w:themeColor="text1"/>
        </w:rPr>
        <w:t>.</w:t>
      </w:r>
      <w:r w:rsidR="00153202">
        <w:rPr>
          <w:color w:val="000000" w:themeColor="text1"/>
        </w:rPr>
        <w:t xml:space="preserve"> De bodem in de laagte van de Veldbeek wordt gevormd door </w:t>
      </w:r>
      <w:r w:rsidR="00106278">
        <w:rPr>
          <w:color w:val="000000" w:themeColor="text1"/>
        </w:rPr>
        <w:t>g</w:t>
      </w:r>
      <w:r w:rsidR="00153202">
        <w:rPr>
          <w:color w:val="000000" w:themeColor="text1"/>
        </w:rPr>
        <w:t xml:space="preserve">ooreerdgronden en werd waarschijnlijk gevoed door minder gebufferd lokaal grondwater, dat vanuit de aangrenzende dekzanden toestromende. Op de hogere dekzandruggen zijn onder invloed van infiltrerend regenwater veldpodzolgronden gevormd. </w:t>
      </w:r>
    </w:p>
    <w:p w:rsidR="00DF2EA9" w:rsidRDefault="00DF2EA9" w:rsidP="00C87DE6">
      <w:pPr>
        <w:rPr>
          <w:color w:val="000000" w:themeColor="text1"/>
        </w:rPr>
      </w:pPr>
    </w:p>
    <w:p w:rsidR="00ED61CA" w:rsidRDefault="00ED61CA" w:rsidP="00ED61CA">
      <w:pPr>
        <w:pStyle w:val="Kop2"/>
      </w:pPr>
      <w:bookmarkStart w:id="28" w:name="_Toc482804477"/>
      <w:r>
        <w:t>Habitattypen</w:t>
      </w:r>
      <w:bookmarkEnd w:id="28"/>
    </w:p>
    <w:p w:rsidR="00A814FE" w:rsidRDefault="00DF2EA9" w:rsidP="00A814FE">
      <w:pPr>
        <w:rPr>
          <w:color w:val="000000" w:themeColor="text1"/>
        </w:rPr>
      </w:pPr>
      <w:r>
        <w:rPr>
          <w:color w:val="000000" w:themeColor="text1"/>
        </w:rPr>
        <w:t xml:space="preserve">Door de aanwezigheid van het grotendeels natuurlijke reliëf </w:t>
      </w:r>
      <w:r w:rsidR="00ED61CA">
        <w:rPr>
          <w:color w:val="000000" w:themeColor="text1"/>
        </w:rPr>
        <w:t xml:space="preserve">was </w:t>
      </w:r>
      <w:r>
        <w:rPr>
          <w:color w:val="000000" w:themeColor="text1"/>
        </w:rPr>
        <w:t xml:space="preserve">het gebied </w:t>
      </w:r>
      <w:r w:rsidR="00091F80">
        <w:rPr>
          <w:color w:val="000000" w:themeColor="text1"/>
        </w:rPr>
        <w:t>voor de ontginning van het gebied in 19</w:t>
      </w:r>
      <w:r w:rsidR="00091F80" w:rsidRPr="00FD1639">
        <w:rPr>
          <w:color w:val="000000" w:themeColor="text1"/>
          <w:vertAlign w:val="superscript"/>
        </w:rPr>
        <w:t>de</w:t>
      </w:r>
      <w:r w:rsidR="00091F80">
        <w:rPr>
          <w:color w:val="000000" w:themeColor="text1"/>
        </w:rPr>
        <w:t xml:space="preserve"> eeuw </w:t>
      </w:r>
      <w:r>
        <w:rPr>
          <w:color w:val="000000" w:themeColor="text1"/>
        </w:rPr>
        <w:t xml:space="preserve">bijzonder rijk aan gradiënten van hoog naar laag en </w:t>
      </w:r>
      <w:r w:rsidR="00ED61CA">
        <w:rPr>
          <w:color w:val="000000" w:themeColor="text1"/>
        </w:rPr>
        <w:t>voeding door basenrijk grondwater en basenarm lokaal grondwater, regenwater en alle mengvormen daartussen. Op de hogere dekzanden kwamen natte heiden voor met overgangen naar heischrale graslanden, blauwgraslanden en gebufferde vennen.</w:t>
      </w:r>
      <w:r w:rsidR="002824B1">
        <w:rPr>
          <w:color w:val="000000" w:themeColor="text1"/>
        </w:rPr>
        <w:t xml:space="preserve"> </w:t>
      </w:r>
      <w:r w:rsidR="00ED61CA">
        <w:rPr>
          <w:color w:val="000000" w:themeColor="text1"/>
        </w:rPr>
        <w:t>In de huidige situatie zijn nog een aantal min of meer intacte</w:t>
      </w:r>
      <w:r w:rsidR="00F85947">
        <w:rPr>
          <w:color w:val="000000" w:themeColor="text1"/>
        </w:rPr>
        <w:t xml:space="preserve"> habitattypen in het gebied aanwezig. </w:t>
      </w:r>
      <w:r w:rsidR="00A814FE">
        <w:rPr>
          <w:color w:val="000000" w:themeColor="text1"/>
        </w:rPr>
        <w:t xml:space="preserve">De ligging van de habitattypen </w:t>
      </w:r>
      <w:r w:rsidR="003D1DF2">
        <w:rPr>
          <w:color w:val="000000" w:themeColor="text1"/>
        </w:rPr>
        <w:t xml:space="preserve">in het golvende dekzandlandschap </w:t>
      </w:r>
      <w:r w:rsidR="00A814FE">
        <w:rPr>
          <w:color w:val="000000" w:themeColor="text1"/>
        </w:rPr>
        <w:t xml:space="preserve">is aangegeven in </w:t>
      </w:r>
      <w:r w:rsidR="00E77A6F">
        <w:rPr>
          <w:color w:val="000000" w:themeColor="text1"/>
        </w:rPr>
        <w:fldChar w:fldCharType="begin"/>
      </w:r>
      <w:r w:rsidR="00A814FE">
        <w:rPr>
          <w:color w:val="000000" w:themeColor="text1"/>
        </w:rPr>
        <w:instrText xml:space="preserve"> REF _Ref474842176 \h </w:instrText>
      </w:r>
      <w:r w:rsidR="00E77A6F">
        <w:rPr>
          <w:color w:val="000000" w:themeColor="text1"/>
        </w:rPr>
      </w:r>
      <w:r w:rsidR="00E77A6F">
        <w:rPr>
          <w:color w:val="000000" w:themeColor="text1"/>
        </w:rPr>
        <w:fldChar w:fldCharType="separate"/>
      </w:r>
      <w:r w:rsidR="00FC0190">
        <w:t xml:space="preserve">Bijlage </w:t>
      </w:r>
      <w:r w:rsidR="00FC0190">
        <w:rPr>
          <w:noProof/>
        </w:rPr>
        <w:t>4</w:t>
      </w:r>
      <w:r w:rsidR="00E77A6F">
        <w:rPr>
          <w:color w:val="000000" w:themeColor="text1"/>
        </w:rPr>
        <w:fldChar w:fldCharType="end"/>
      </w:r>
      <w:r w:rsidR="003D1DF2">
        <w:rPr>
          <w:color w:val="000000" w:themeColor="text1"/>
        </w:rPr>
        <w:t>.</w:t>
      </w:r>
      <w:r w:rsidR="00A814FE">
        <w:rPr>
          <w:color w:val="000000" w:themeColor="text1"/>
        </w:rPr>
        <w:t xml:space="preserve"> </w:t>
      </w:r>
    </w:p>
    <w:p w:rsidR="002824B1" w:rsidRDefault="002824B1" w:rsidP="00DF2EA9">
      <w:pPr>
        <w:rPr>
          <w:color w:val="000000" w:themeColor="text1"/>
        </w:rPr>
      </w:pPr>
    </w:p>
    <w:p w:rsidR="003D1DF2" w:rsidRPr="00A814FE" w:rsidRDefault="003D1DF2" w:rsidP="003D1DF2">
      <w:pPr>
        <w:tabs>
          <w:tab w:val="left" w:pos="851"/>
          <w:tab w:val="left" w:pos="1134"/>
        </w:tabs>
        <w:rPr>
          <w:i/>
          <w:color w:val="000000" w:themeColor="text1"/>
        </w:rPr>
      </w:pPr>
      <w:r w:rsidRPr="00A814FE">
        <w:rPr>
          <w:i/>
          <w:color w:val="000000" w:themeColor="text1"/>
        </w:rPr>
        <w:t>H4010A - Vochtige heiden</w:t>
      </w:r>
    </w:p>
    <w:p w:rsidR="003D1DF2" w:rsidRDefault="003D1DF2" w:rsidP="003D1DF2">
      <w:pPr>
        <w:tabs>
          <w:tab w:val="left" w:pos="851"/>
          <w:tab w:val="left" w:pos="1134"/>
        </w:tabs>
        <w:rPr>
          <w:color w:val="000000" w:themeColor="text1"/>
        </w:rPr>
      </w:pPr>
      <w:r>
        <w:rPr>
          <w:color w:val="000000" w:themeColor="text1"/>
        </w:rPr>
        <w:t xml:space="preserve">De </w:t>
      </w:r>
      <w:r w:rsidR="008E30CD">
        <w:rPr>
          <w:color w:val="000000" w:themeColor="text1"/>
        </w:rPr>
        <w:t xml:space="preserve">zuidelijke </w:t>
      </w:r>
      <w:r>
        <w:rPr>
          <w:color w:val="000000" w:themeColor="text1"/>
        </w:rPr>
        <w:t xml:space="preserve">flanken </w:t>
      </w:r>
      <w:r w:rsidR="00091F80">
        <w:rPr>
          <w:color w:val="000000" w:themeColor="text1"/>
        </w:rPr>
        <w:t xml:space="preserve">(overgangen van de hogere naar de lagere delen) </w:t>
      </w:r>
      <w:r>
        <w:rPr>
          <w:color w:val="000000" w:themeColor="text1"/>
        </w:rPr>
        <w:t xml:space="preserve">van de dekzandruggen in de Tondense heide zijn bedekt met goed ontwikkelde natte heide. In een klein deel van de oostflank van de dekzandrug van de Mestweg in de Empese heide is dit type ook goed ontwikkeld. </w:t>
      </w:r>
    </w:p>
    <w:p w:rsidR="003D1DF2" w:rsidRDefault="003D1DF2" w:rsidP="00DF2EA9">
      <w:pPr>
        <w:rPr>
          <w:color w:val="000000" w:themeColor="text1"/>
        </w:rPr>
      </w:pPr>
    </w:p>
    <w:p w:rsidR="005E2BFF" w:rsidRDefault="005E2BFF" w:rsidP="00E65D85">
      <w:pPr>
        <w:rPr>
          <w:i/>
          <w:color w:val="000000" w:themeColor="text1"/>
        </w:rPr>
      </w:pPr>
    </w:p>
    <w:p w:rsidR="00E65D85" w:rsidRPr="00E65D85" w:rsidRDefault="00E65D85" w:rsidP="00E65D85">
      <w:pPr>
        <w:rPr>
          <w:i/>
          <w:color w:val="000000" w:themeColor="text1"/>
        </w:rPr>
      </w:pPr>
      <w:r w:rsidRPr="00E65D85">
        <w:rPr>
          <w:i/>
          <w:color w:val="000000" w:themeColor="text1"/>
        </w:rPr>
        <w:lastRenderedPageBreak/>
        <w:t>H3160: Zuur ven</w:t>
      </w:r>
    </w:p>
    <w:p w:rsidR="00E65D85" w:rsidRDefault="00E65D85" w:rsidP="00E65D85">
      <w:pPr>
        <w:rPr>
          <w:color w:val="000000" w:themeColor="text1"/>
        </w:rPr>
      </w:pPr>
      <w:r>
        <w:rPr>
          <w:color w:val="000000" w:themeColor="text1"/>
        </w:rPr>
        <w:t xml:space="preserve">In de laagte aan de </w:t>
      </w:r>
      <w:r w:rsidR="0055323A">
        <w:rPr>
          <w:color w:val="000000" w:themeColor="text1"/>
        </w:rPr>
        <w:t xml:space="preserve">westelijke </w:t>
      </w:r>
      <w:r>
        <w:rPr>
          <w:color w:val="000000" w:themeColor="text1"/>
        </w:rPr>
        <w:t xml:space="preserve">voet van de dekzandrug van de Mestweg bevindt zich </w:t>
      </w:r>
      <w:r w:rsidR="00540B34">
        <w:rPr>
          <w:color w:val="000000" w:themeColor="text1"/>
        </w:rPr>
        <w:t xml:space="preserve">in de Empese heide </w:t>
      </w:r>
      <w:r>
        <w:rPr>
          <w:color w:val="000000" w:themeColor="text1"/>
        </w:rPr>
        <w:t>een zuur ven.</w:t>
      </w:r>
    </w:p>
    <w:p w:rsidR="00E65D85" w:rsidRDefault="00E65D85" w:rsidP="00E65D85">
      <w:pPr>
        <w:rPr>
          <w:color w:val="000000" w:themeColor="text1"/>
        </w:rPr>
      </w:pPr>
    </w:p>
    <w:p w:rsidR="003D1DF2" w:rsidRPr="00A814FE" w:rsidRDefault="003D1DF2" w:rsidP="003D1DF2">
      <w:pPr>
        <w:rPr>
          <w:i/>
          <w:color w:val="000000" w:themeColor="text1"/>
        </w:rPr>
      </w:pPr>
      <w:r w:rsidRPr="00A814FE">
        <w:rPr>
          <w:i/>
          <w:color w:val="000000" w:themeColor="text1"/>
        </w:rPr>
        <w:t>H6410 - Blauwgraslanden</w:t>
      </w:r>
    </w:p>
    <w:p w:rsidR="003D1DF2" w:rsidRDefault="003D1DF2" w:rsidP="003D1DF2">
      <w:pPr>
        <w:rPr>
          <w:color w:val="000000" w:themeColor="text1"/>
        </w:rPr>
      </w:pPr>
      <w:r>
        <w:rPr>
          <w:color w:val="000000" w:themeColor="text1"/>
        </w:rPr>
        <w:t xml:space="preserve">Dit habitattype komt nog basaal voor op de oostflank van de </w:t>
      </w:r>
      <w:r w:rsidR="0055323A">
        <w:rPr>
          <w:color w:val="000000" w:themeColor="text1"/>
        </w:rPr>
        <w:t xml:space="preserve">kleine </w:t>
      </w:r>
      <w:r>
        <w:rPr>
          <w:color w:val="000000" w:themeColor="text1"/>
        </w:rPr>
        <w:t xml:space="preserve">westelijke dekzandrug in de Tondense heide op de overgang naar de centrale laagte. </w:t>
      </w:r>
    </w:p>
    <w:p w:rsidR="003D1DF2" w:rsidRPr="00A814FE" w:rsidRDefault="003D1DF2" w:rsidP="003D1DF2">
      <w:pPr>
        <w:rPr>
          <w:color w:val="000000" w:themeColor="text1"/>
        </w:rPr>
      </w:pPr>
      <w:r>
        <w:rPr>
          <w:color w:val="000000" w:themeColor="text1"/>
        </w:rPr>
        <w:t xml:space="preserve">In de Empese heide komt een basaal ontwikkeld restant voor aan de </w:t>
      </w:r>
      <w:r w:rsidR="0055323A">
        <w:rPr>
          <w:color w:val="000000" w:themeColor="text1"/>
        </w:rPr>
        <w:t xml:space="preserve">westelijke </w:t>
      </w:r>
      <w:r>
        <w:rPr>
          <w:color w:val="000000" w:themeColor="text1"/>
        </w:rPr>
        <w:t xml:space="preserve">voet van de dekzandrug van de Mestweg met Spaanse ruiter. Een smalle plagstrook ten noorden van dit blauwgrasland wordt eveneens tot dit type gerekend. </w:t>
      </w:r>
      <w:r w:rsidR="00E65D85">
        <w:rPr>
          <w:color w:val="000000" w:themeColor="text1"/>
        </w:rPr>
        <w:t>Het voorkomen van een zwak gebufferd ven, blauw grasland en zuur ven aan de voet van de dekzandrug geeft aan dat dit deel van de Empese heide bijzonder rijk is aan gradiënten.</w:t>
      </w:r>
    </w:p>
    <w:p w:rsidR="00E65D85" w:rsidRDefault="00E65D85" w:rsidP="00E65D85">
      <w:pPr>
        <w:rPr>
          <w:color w:val="000000" w:themeColor="text1"/>
        </w:rPr>
      </w:pPr>
    </w:p>
    <w:p w:rsidR="00E65D85" w:rsidRPr="00A814FE" w:rsidRDefault="00E65D85" w:rsidP="00E65D85">
      <w:pPr>
        <w:rPr>
          <w:i/>
          <w:color w:val="000000" w:themeColor="text1"/>
        </w:rPr>
      </w:pPr>
      <w:r w:rsidRPr="00A814FE">
        <w:rPr>
          <w:i/>
          <w:color w:val="000000" w:themeColor="text1"/>
        </w:rPr>
        <w:t>H7150 – Pioniervegetaties met snavelbiezen</w:t>
      </w:r>
    </w:p>
    <w:p w:rsidR="00E65D85" w:rsidRDefault="00E65D85" w:rsidP="00E65D85">
      <w:pPr>
        <w:rPr>
          <w:color w:val="000000" w:themeColor="text1"/>
        </w:rPr>
      </w:pPr>
      <w:r>
        <w:rPr>
          <w:color w:val="000000" w:themeColor="text1"/>
        </w:rPr>
        <w:t xml:space="preserve">Deze pioniervegetaties bevinden zich </w:t>
      </w:r>
      <w:r w:rsidR="00D432C9">
        <w:rPr>
          <w:color w:val="000000" w:themeColor="text1"/>
        </w:rPr>
        <w:t xml:space="preserve">in </w:t>
      </w:r>
      <w:r>
        <w:rPr>
          <w:color w:val="000000" w:themeColor="text1"/>
        </w:rPr>
        <w:t xml:space="preserve">smalle slenken in de natte heide op de zuidelijke delen van de beide dekzandruggen in de Tondense heide. </w:t>
      </w:r>
    </w:p>
    <w:p w:rsidR="00E65D85" w:rsidRDefault="00E65D85" w:rsidP="00DF2EA9">
      <w:pPr>
        <w:rPr>
          <w:color w:val="000000" w:themeColor="text1"/>
        </w:rPr>
      </w:pPr>
    </w:p>
    <w:p w:rsidR="00E65D85" w:rsidRPr="00A814FE" w:rsidRDefault="00E65D85" w:rsidP="00E65D85">
      <w:pPr>
        <w:tabs>
          <w:tab w:val="left" w:pos="851"/>
          <w:tab w:val="left" w:pos="1134"/>
        </w:tabs>
        <w:rPr>
          <w:i/>
          <w:color w:val="000000" w:themeColor="text1"/>
        </w:rPr>
      </w:pPr>
      <w:r w:rsidRPr="00A814FE">
        <w:rPr>
          <w:i/>
          <w:color w:val="000000" w:themeColor="text1"/>
        </w:rPr>
        <w:t>H3130 – Zwakgebufferde vennen</w:t>
      </w:r>
    </w:p>
    <w:p w:rsidR="00E65D85" w:rsidRDefault="00E65D85" w:rsidP="00E65D85">
      <w:pPr>
        <w:tabs>
          <w:tab w:val="left" w:pos="851"/>
          <w:tab w:val="left" w:pos="1134"/>
        </w:tabs>
        <w:rPr>
          <w:color w:val="000000" w:themeColor="text1"/>
        </w:rPr>
      </w:pPr>
      <w:r>
        <w:rPr>
          <w:color w:val="000000" w:themeColor="text1"/>
        </w:rPr>
        <w:t xml:space="preserve">Dit habitattype wordt aangetroffen in de laagste delen van de centrale laagte van de Tondense heide. Het ven in de kleine laagte ten oosten van de Mestweg bij de Lage Steenweg wordt ook tot dit type gerekend. </w:t>
      </w:r>
    </w:p>
    <w:p w:rsidR="003D1DF2" w:rsidRDefault="003D1DF2" w:rsidP="00DF2EA9">
      <w:pPr>
        <w:tabs>
          <w:tab w:val="left" w:pos="851"/>
          <w:tab w:val="left" w:pos="1134"/>
        </w:tabs>
        <w:rPr>
          <w:color w:val="000000" w:themeColor="text1"/>
        </w:rPr>
      </w:pPr>
    </w:p>
    <w:p w:rsidR="003D1DF2" w:rsidRDefault="00220C19" w:rsidP="00DF2EA9">
      <w:pPr>
        <w:tabs>
          <w:tab w:val="left" w:pos="851"/>
          <w:tab w:val="left" w:pos="1134"/>
        </w:tabs>
        <w:rPr>
          <w:color w:val="000000" w:themeColor="text1"/>
        </w:rPr>
      </w:pPr>
      <w:r>
        <w:rPr>
          <w:color w:val="000000" w:themeColor="text1"/>
        </w:rPr>
        <w:t>Ook het hooggelegen ven in een kleine laagte</w:t>
      </w:r>
      <w:r w:rsidR="0055323A">
        <w:rPr>
          <w:color w:val="000000" w:themeColor="text1"/>
        </w:rPr>
        <w:t xml:space="preserve"> in het grasland ten westen van de Mestweg</w:t>
      </w:r>
      <w:r w:rsidR="008E30CD">
        <w:rPr>
          <w:color w:val="000000" w:themeColor="text1"/>
        </w:rPr>
        <w:t xml:space="preserve"> </w:t>
      </w:r>
      <w:r w:rsidR="0055323A">
        <w:rPr>
          <w:color w:val="000000" w:themeColor="text1"/>
        </w:rPr>
        <w:t xml:space="preserve">bovenop </w:t>
      </w:r>
      <w:r>
        <w:rPr>
          <w:color w:val="000000" w:themeColor="text1"/>
        </w:rPr>
        <w:t xml:space="preserve">de dekzandrug van de Mestweg in de Empese heide valt onder dit type. </w:t>
      </w:r>
      <w:r w:rsidR="003D1DF2">
        <w:rPr>
          <w:color w:val="000000" w:themeColor="text1"/>
        </w:rPr>
        <w:t xml:space="preserve">Dit is opvallend, omdat dit ven hoog in de gradiënt ligt. </w:t>
      </w:r>
    </w:p>
    <w:p w:rsidR="008E30CD" w:rsidRDefault="008E30CD" w:rsidP="00DF2EA9">
      <w:pPr>
        <w:tabs>
          <w:tab w:val="left" w:pos="851"/>
          <w:tab w:val="left" w:pos="1134"/>
        </w:tabs>
        <w:rPr>
          <w:color w:val="000000" w:themeColor="text1"/>
        </w:rPr>
      </w:pPr>
    </w:p>
    <w:p w:rsidR="00A814FE" w:rsidRDefault="003D1DF2" w:rsidP="00DF2EA9">
      <w:pPr>
        <w:tabs>
          <w:tab w:val="left" w:pos="851"/>
          <w:tab w:val="left" w:pos="1134"/>
        </w:tabs>
        <w:rPr>
          <w:color w:val="000000" w:themeColor="text1"/>
        </w:rPr>
      </w:pPr>
      <w:r>
        <w:rPr>
          <w:color w:val="000000" w:themeColor="text1"/>
        </w:rPr>
        <w:t>In de laagte ten oosten van de dekzandrug van de Mestweg</w:t>
      </w:r>
      <w:r w:rsidR="0055323A">
        <w:rPr>
          <w:color w:val="000000" w:themeColor="text1"/>
        </w:rPr>
        <w:t>, ter hoogte van de Lage Steenweg</w:t>
      </w:r>
      <w:r>
        <w:rPr>
          <w:color w:val="000000" w:themeColor="text1"/>
        </w:rPr>
        <w:t xml:space="preserve"> bevindt zich in de Empese heide aan de voet van de dekzandrug een zwak gebufferd ven. </w:t>
      </w:r>
      <w:r w:rsidR="0055323A">
        <w:rPr>
          <w:color w:val="000000" w:themeColor="text1"/>
        </w:rPr>
        <w:t xml:space="preserve">In dit ven is helaas de exoot Watercrassula aangetroffen. </w:t>
      </w:r>
      <w:r>
        <w:rPr>
          <w:color w:val="000000" w:themeColor="text1"/>
        </w:rPr>
        <w:t xml:space="preserve">In de graslanden langs de Oude Voorsterbeek zijn twee </w:t>
      </w:r>
      <w:r w:rsidR="00A814FE">
        <w:rPr>
          <w:color w:val="000000" w:themeColor="text1"/>
        </w:rPr>
        <w:t>zoekgebieden aangegeven voor dit Habitattype.</w:t>
      </w:r>
      <w:r w:rsidR="00220C19">
        <w:rPr>
          <w:color w:val="000000" w:themeColor="text1"/>
        </w:rPr>
        <w:t xml:space="preserve"> </w:t>
      </w:r>
      <w:r w:rsidR="00D432C9">
        <w:rPr>
          <w:color w:val="000000" w:themeColor="text1"/>
        </w:rPr>
        <w:t>Dit wil zeggen dat de aanwezigheid van het habitattype onzeker is, er zijn te weinig gegevens beschikbaar.</w:t>
      </w:r>
    </w:p>
    <w:p w:rsidR="00E65D85" w:rsidRDefault="00E65D85" w:rsidP="00DF2EA9">
      <w:pPr>
        <w:tabs>
          <w:tab w:val="left" w:pos="851"/>
          <w:tab w:val="left" w:pos="1134"/>
        </w:tabs>
        <w:rPr>
          <w:color w:val="000000" w:themeColor="text1"/>
        </w:rPr>
      </w:pPr>
    </w:p>
    <w:p w:rsidR="00A814FE" w:rsidRPr="00A814FE" w:rsidRDefault="00A814FE" w:rsidP="00DF2EA9">
      <w:pPr>
        <w:rPr>
          <w:i/>
          <w:color w:val="000000" w:themeColor="text1"/>
        </w:rPr>
      </w:pPr>
      <w:r w:rsidRPr="00A814FE">
        <w:rPr>
          <w:i/>
          <w:color w:val="000000" w:themeColor="text1"/>
        </w:rPr>
        <w:t>H91E0C – Vochtige alluviale bossen</w:t>
      </w:r>
    </w:p>
    <w:p w:rsidR="00A814FE" w:rsidRDefault="00E65D85" w:rsidP="00DF2EA9">
      <w:pPr>
        <w:rPr>
          <w:color w:val="000000" w:themeColor="text1"/>
        </w:rPr>
      </w:pPr>
      <w:r>
        <w:rPr>
          <w:color w:val="000000" w:themeColor="text1"/>
        </w:rPr>
        <w:t xml:space="preserve">De kleine bospercelen aan de zuidoostgrens van de graslanden worden tot dit type gerekend. </w:t>
      </w:r>
    </w:p>
    <w:p w:rsidR="00E65D85" w:rsidRPr="00A814FE" w:rsidRDefault="00E65D85" w:rsidP="00DF2EA9">
      <w:pPr>
        <w:rPr>
          <w:color w:val="000000" w:themeColor="text1"/>
        </w:rPr>
      </w:pPr>
    </w:p>
    <w:p w:rsidR="00A814FE" w:rsidRPr="00A814FE" w:rsidRDefault="00A814FE" w:rsidP="00DF2EA9">
      <w:pPr>
        <w:rPr>
          <w:i/>
          <w:color w:val="000000" w:themeColor="text1"/>
        </w:rPr>
      </w:pPr>
      <w:r w:rsidRPr="00A814FE">
        <w:rPr>
          <w:i/>
          <w:color w:val="000000" w:themeColor="text1"/>
        </w:rPr>
        <w:t>H9120 – Beuken-eikenbossen met hulst</w:t>
      </w:r>
    </w:p>
    <w:p w:rsidR="00A814FE" w:rsidRPr="00D92B56" w:rsidRDefault="00E65D85" w:rsidP="00DF2EA9">
      <w:pPr>
        <w:rPr>
          <w:color w:val="000000" w:themeColor="text1"/>
        </w:rPr>
      </w:pPr>
      <w:r>
        <w:rPr>
          <w:color w:val="000000" w:themeColor="text1"/>
        </w:rPr>
        <w:t>Het oude bosperceel op een hooggelegen deel van de dekzandrug van de Mestweg bij de zuidelijke ingang van het gebied over de Mestweg.</w:t>
      </w:r>
    </w:p>
    <w:p w:rsidR="00220F49" w:rsidRDefault="00220F49" w:rsidP="00C87DE6">
      <w:pPr>
        <w:rPr>
          <w:color w:val="000000" w:themeColor="text1"/>
        </w:rPr>
      </w:pPr>
    </w:p>
    <w:p w:rsidR="00FB3BD3" w:rsidRDefault="00483CEA" w:rsidP="00FB3BD3">
      <w:pPr>
        <w:pStyle w:val="Kop2"/>
      </w:pPr>
      <w:bookmarkStart w:id="29" w:name="_Toc474751658"/>
      <w:bookmarkStart w:id="30" w:name="_Toc474751690"/>
      <w:bookmarkStart w:id="31" w:name="_Toc474758451"/>
      <w:bookmarkStart w:id="32" w:name="_Toc474751659"/>
      <w:bookmarkStart w:id="33" w:name="_Toc474751691"/>
      <w:bookmarkStart w:id="34" w:name="_Toc474758452"/>
      <w:bookmarkStart w:id="35" w:name="_Toc474751660"/>
      <w:bookmarkStart w:id="36" w:name="_Toc474751692"/>
      <w:bookmarkStart w:id="37" w:name="_Toc474758453"/>
      <w:bookmarkStart w:id="38" w:name="_Toc474829397"/>
      <w:bookmarkStart w:id="39" w:name="_Toc474751661"/>
      <w:bookmarkStart w:id="40" w:name="_Toc474751693"/>
      <w:bookmarkStart w:id="41" w:name="_Toc474758454"/>
      <w:bookmarkStart w:id="42" w:name="_Toc482804478"/>
      <w:bookmarkEnd w:id="29"/>
      <w:bookmarkEnd w:id="30"/>
      <w:bookmarkEnd w:id="31"/>
      <w:bookmarkEnd w:id="32"/>
      <w:bookmarkEnd w:id="33"/>
      <w:bookmarkEnd w:id="34"/>
      <w:bookmarkEnd w:id="35"/>
      <w:bookmarkEnd w:id="36"/>
      <w:bookmarkEnd w:id="37"/>
      <w:bookmarkEnd w:id="38"/>
      <w:bookmarkEnd w:id="39"/>
      <w:bookmarkEnd w:id="40"/>
      <w:bookmarkEnd w:id="41"/>
      <w:r>
        <w:t>Knelpunten</w:t>
      </w:r>
      <w:bookmarkEnd w:id="42"/>
      <w:r>
        <w:t xml:space="preserve"> </w:t>
      </w:r>
    </w:p>
    <w:p w:rsidR="00BD6829" w:rsidRDefault="00C87DE6" w:rsidP="00C87DE6">
      <w:pPr>
        <w:rPr>
          <w:color w:val="000000" w:themeColor="text1"/>
        </w:rPr>
      </w:pPr>
      <w:r w:rsidRPr="00E625DB">
        <w:rPr>
          <w:color w:val="000000" w:themeColor="text1"/>
        </w:rPr>
        <w:t xml:space="preserve">De belangrijkste </w:t>
      </w:r>
      <w:r w:rsidR="00D945CF">
        <w:rPr>
          <w:color w:val="000000" w:themeColor="text1"/>
        </w:rPr>
        <w:t>knelpunten in de Empese en Tondense heide zijn</w:t>
      </w:r>
      <w:r w:rsidR="0055323A">
        <w:rPr>
          <w:color w:val="000000" w:themeColor="text1"/>
        </w:rPr>
        <w:t xml:space="preserve"> (Runhaar: 2013)</w:t>
      </w:r>
      <w:r w:rsidR="00BD6829">
        <w:rPr>
          <w:color w:val="000000" w:themeColor="text1"/>
        </w:rPr>
        <w:t>:</w:t>
      </w:r>
    </w:p>
    <w:p w:rsidR="00BD6829" w:rsidRDefault="00BD6829" w:rsidP="00C87DE6">
      <w:pPr>
        <w:rPr>
          <w:color w:val="000000" w:themeColor="text1"/>
        </w:rPr>
      </w:pPr>
    </w:p>
    <w:p w:rsidR="00FB3BD3" w:rsidRDefault="00D945CF" w:rsidP="00FB3BD3">
      <w:pPr>
        <w:pStyle w:val="Lijstalinea"/>
        <w:numPr>
          <w:ilvl w:val="0"/>
          <w:numId w:val="22"/>
        </w:numPr>
        <w:rPr>
          <w:color w:val="000000" w:themeColor="text1"/>
        </w:rPr>
      </w:pPr>
      <w:r>
        <w:rPr>
          <w:color w:val="000000" w:themeColor="text1"/>
        </w:rPr>
        <w:t>Te diepe ontwatering</w:t>
      </w:r>
      <w:r w:rsidR="00BD6829">
        <w:rPr>
          <w:color w:val="000000" w:themeColor="text1"/>
        </w:rPr>
        <w:t>.</w:t>
      </w:r>
    </w:p>
    <w:p w:rsidR="00FB3BD3" w:rsidRDefault="00D945CF" w:rsidP="00FB3BD3">
      <w:pPr>
        <w:pStyle w:val="Lijstalinea"/>
        <w:numPr>
          <w:ilvl w:val="0"/>
          <w:numId w:val="22"/>
        </w:numPr>
        <w:rPr>
          <w:color w:val="000000" w:themeColor="text1"/>
        </w:rPr>
      </w:pPr>
      <w:r>
        <w:rPr>
          <w:color w:val="000000" w:themeColor="text1"/>
        </w:rPr>
        <w:t>Grondwaterverontreiniging</w:t>
      </w:r>
    </w:p>
    <w:p w:rsidR="00D945CF" w:rsidRDefault="00D945CF" w:rsidP="00FB3BD3">
      <w:pPr>
        <w:pStyle w:val="Lijstalinea"/>
        <w:numPr>
          <w:ilvl w:val="0"/>
          <w:numId w:val="22"/>
        </w:numPr>
        <w:rPr>
          <w:color w:val="000000" w:themeColor="text1"/>
        </w:rPr>
      </w:pPr>
      <w:r>
        <w:rPr>
          <w:color w:val="000000" w:themeColor="text1"/>
        </w:rPr>
        <w:lastRenderedPageBreak/>
        <w:t>Grondwateronttrekking</w:t>
      </w:r>
    </w:p>
    <w:p w:rsidR="00D945CF" w:rsidRDefault="00D945CF" w:rsidP="00FB3BD3">
      <w:pPr>
        <w:pStyle w:val="Lijstalinea"/>
        <w:numPr>
          <w:ilvl w:val="0"/>
          <w:numId w:val="22"/>
        </w:numPr>
        <w:rPr>
          <w:color w:val="000000" w:themeColor="text1"/>
        </w:rPr>
      </w:pPr>
      <w:r>
        <w:rPr>
          <w:color w:val="000000" w:themeColor="text1"/>
        </w:rPr>
        <w:t>Bebossing/bosopslag</w:t>
      </w:r>
    </w:p>
    <w:p w:rsidR="00D945CF" w:rsidRDefault="00D945CF" w:rsidP="00FD1639">
      <w:pPr>
        <w:pStyle w:val="Lijstalinea"/>
        <w:numPr>
          <w:ilvl w:val="0"/>
          <w:numId w:val="51"/>
        </w:numPr>
        <w:rPr>
          <w:color w:val="000000" w:themeColor="text1"/>
        </w:rPr>
      </w:pPr>
      <w:r>
        <w:rPr>
          <w:color w:val="000000" w:themeColor="text1"/>
        </w:rPr>
        <w:t>Stikstofdepositie</w:t>
      </w:r>
      <w:r w:rsidR="00D814C2">
        <w:rPr>
          <w:color w:val="000000" w:themeColor="text1"/>
        </w:rPr>
        <w:t xml:space="preserve"> actueel (2014)</w:t>
      </w:r>
    </w:p>
    <w:p w:rsidR="00D814C2" w:rsidRPr="00FB3BD3" w:rsidRDefault="00D814C2" w:rsidP="00FD1639">
      <w:pPr>
        <w:pStyle w:val="Lijstalinea"/>
        <w:numPr>
          <w:ilvl w:val="0"/>
          <w:numId w:val="51"/>
        </w:numPr>
        <w:rPr>
          <w:color w:val="000000" w:themeColor="text1"/>
        </w:rPr>
      </w:pPr>
      <w:r>
        <w:rPr>
          <w:color w:val="000000" w:themeColor="text1"/>
        </w:rPr>
        <w:t>Stikstofdepositie toekomstig (2030)</w:t>
      </w:r>
    </w:p>
    <w:p w:rsidR="00BD6829" w:rsidRDefault="00BD6829" w:rsidP="00C87DE6">
      <w:pPr>
        <w:rPr>
          <w:color w:val="000000" w:themeColor="text1"/>
        </w:rPr>
      </w:pPr>
    </w:p>
    <w:p w:rsidR="002B2F07" w:rsidRPr="002B2F07" w:rsidRDefault="002B2F07" w:rsidP="00C87DE6">
      <w:pPr>
        <w:rPr>
          <w:i/>
          <w:color w:val="000000" w:themeColor="text1"/>
        </w:rPr>
      </w:pPr>
      <w:r w:rsidRPr="002B2F07">
        <w:rPr>
          <w:i/>
          <w:color w:val="000000" w:themeColor="text1"/>
        </w:rPr>
        <w:t>Te diepe ontwatering:</w:t>
      </w:r>
    </w:p>
    <w:p w:rsidR="00FF0943" w:rsidRDefault="002B2F07" w:rsidP="00C87DE6">
      <w:pPr>
        <w:rPr>
          <w:color w:val="000000" w:themeColor="text1"/>
        </w:rPr>
      </w:pPr>
      <w:r>
        <w:rPr>
          <w:color w:val="000000" w:themeColor="text1"/>
        </w:rPr>
        <w:t>In de Empese en Tondense heide zijn vooral de ontwatering van de westelijke en oostelijke laagten door de Oude Voorsterbeek en Veldbeek/Populiersloot van grote invloed.</w:t>
      </w:r>
      <w:r w:rsidR="00062ED0">
        <w:rPr>
          <w:color w:val="000000" w:themeColor="text1"/>
        </w:rPr>
        <w:t xml:space="preserve"> Dit is goed zichtbaar op de dwarsdoorsnede door de Tondense heide door Soede en Van Ham, 2006 (zie </w:t>
      </w:r>
      <w:r w:rsidR="00E77A6F">
        <w:rPr>
          <w:color w:val="000000" w:themeColor="text1"/>
        </w:rPr>
        <w:fldChar w:fldCharType="begin"/>
      </w:r>
      <w:r w:rsidR="00062ED0">
        <w:rPr>
          <w:color w:val="000000" w:themeColor="text1"/>
        </w:rPr>
        <w:instrText xml:space="preserve"> REF _Ref474943963 \h </w:instrText>
      </w:r>
      <w:r w:rsidR="00E77A6F">
        <w:rPr>
          <w:color w:val="000000" w:themeColor="text1"/>
        </w:rPr>
      </w:r>
      <w:r w:rsidR="00E77A6F">
        <w:rPr>
          <w:color w:val="000000" w:themeColor="text1"/>
        </w:rPr>
        <w:fldChar w:fldCharType="separate"/>
      </w:r>
      <w:r w:rsidR="00FC0190">
        <w:t xml:space="preserve">Bijlage </w:t>
      </w:r>
      <w:r w:rsidR="00FC0190">
        <w:rPr>
          <w:noProof/>
        </w:rPr>
        <w:t>5</w:t>
      </w:r>
      <w:r w:rsidR="00E77A6F">
        <w:rPr>
          <w:color w:val="000000" w:themeColor="text1"/>
        </w:rPr>
        <w:fldChar w:fldCharType="end"/>
      </w:r>
      <w:r w:rsidR="00062ED0">
        <w:rPr>
          <w:color w:val="000000" w:themeColor="text1"/>
        </w:rPr>
        <w:t>). Op deze dwarsdoorsnede is te zien dat zich onder de dekzandruggen in de winter een dikke neerslaglens vormt. In de centrale laagte van de Tondense heide en de laagte ten westen van de dekzandrug van de Mestweg komt basenhoudend grondwater (op de figuur donkerblauw aangegeven basenrijk grondwater met een EGV &gt; 200</w:t>
      </w:r>
      <w:r w:rsidR="00062ED0">
        <w:rPr>
          <w:rFonts w:cs="Arial"/>
          <w:color w:val="000000" w:themeColor="text1"/>
        </w:rPr>
        <w:t>µ</w:t>
      </w:r>
      <w:r w:rsidR="00062ED0">
        <w:rPr>
          <w:color w:val="000000" w:themeColor="text1"/>
        </w:rPr>
        <w:t>S/cm</w:t>
      </w:r>
      <w:r w:rsidR="00FC35C6">
        <w:rPr>
          <w:color w:val="000000" w:themeColor="text1"/>
        </w:rPr>
        <w:t xml:space="preserve"> </w:t>
      </w:r>
      <w:r w:rsidR="00062ED0">
        <w:rPr>
          <w:color w:val="000000" w:themeColor="text1"/>
        </w:rPr>
        <w:t xml:space="preserve"> dicht aan het oppervlak. </w:t>
      </w:r>
      <w:r w:rsidR="00FF0943">
        <w:rPr>
          <w:color w:val="000000" w:themeColor="text1"/>
        </w:rPr>
        <w:t xml:space="preserve">Een belangrijk deel van het kwelwater wordt nu door de Populierensloot, Oude Voorsterbeek en Veldbeek afgevoerd. Daarnaast is het gebied ontwaterd door een oud greppelstelsel. </w:t>
      </w:r>
    </w:p>
    <w:p w:rsidR="00FF0943" w:rsidRDefault="00FF0943" w:rsidP="00C87DE6">
      <w:pPr>
        <w:rPr>
          <w:color w:val="000000" w:themeColor="text1"/>
        </w:rPr>
      </w:pPr>
    </w:p>
    <w:p w:rsidR="00062ED0" w:rsidRDefault="00062ED0" w:rsidP="00C87DE6">
      <w:pPr>
        <w:rPr>
          <w:color w:val="000000" w:themeColor="text1"/>
        </w:rPr>
      </w:pPr>
      <w:r>
        <w:rPr>
          <w:color w:val="000000" w:themeColor="text1"/>
        </w:rPr>
        <w:t xml:space="preserve">In de dwarsdoorsnede door de Empese heide </w:t>
      </w:r>
      <w:r w:rsidR="00FF0943">
        <w:rPr>
          <w:color w:val="000000" w:themeColor="text1"/>
        </w:rPr>
        <w:t>(zie</w:t>
      </w:r>
      <w:r w:rsidR="00983CEE">
        <w:rPr>
          <w:color w:val="000000" w:themeColor="text1"/>
        </w:rPr>
        <w:t xml:space="preserve"> Bijlage 6</w:t>
      </w:r>
      <w:r w:rsidR="00FF0943">
        <w:rPr>
          <w:color w:val="000000" w:themeColor="text1"/>
        </w:rPr>
        <w:t xml:space="preserve">) </w:t>
      </w:r>
      <w:r>
        <w:rPr>
          <w:color w:val="000000" w:themeColor="text1"/>
        </w:rPr>
        <w:t xml:space="preserve">is te zien dat </w:t>
      </w:r>
      <w:r w:rsidR="00FF0943">
        <w:rPr>
          <w:color w:val="000000" w:themeColor="text1"/>
        </w:rPr>
        <w:t xml:space="preserve">zich evenals in de Tondense heide een dikke neerslaglens ontwikkeld onder de dekzandrug van de Mestweg. Het </w:t>
      </w:r>
      <w:r>
        <w:rPr>
          <w:color w:val="000000" w:themeColor="text1"/>
        </w:rPr>
        <w:t xml:space="preserve">basenhoudende grondwater </w:t>
      </w:r>
      <w:r w:rsidR="00FF0943">
        <w:rPr>
          <w:color w:val="000000" w:themeColor="text1"/>
        </w:rPr>
        <w:t xml:space="preserve">bevindt zich echter dieper in de ondergrond en is niet in staat om de flanken van de laagten aan de west- en oostzijde van de dekzandrug te bereiken. Een groot deel van het kwelwater wordt hier afgevoerd door de Oude Voorsterbeek, Parallelsloot en Veldbeek. Daarnaast bevinden zich in het gebied kleine ondiepe greppels. </w:t>
      </w:r>
    </w:p>
    <w:p w:rsidR="00FF0943" w:rsidRDefault="00FF0943" w:rsidP="00C87DE6">
      <w:pPr>
        <w:rPr>
          <w:color w:val="000000" w:themeColor="text1"/>
        </w:rPr>
      </w:pPr>
    </w:p>
    <w:p w:rsidR="00FF5126" w:rsidRDefault="00FF5126" w:rsidP="00C87DE6">
      <w:pPr>
        <w:rPr>
          <w:color w:val="000000" w:themeColor="text1"/>
        </w:rPr>
      </w:pPr>
      <w:r>
        <w:rPr>
          <w:color w:val="000000" w:themeColor="text1"/>
        </w:rPr>
        <w:t xml:space="preserve">De ontwatering heeft tevens geleid tot het diep uitzakken van de grondwaterstand in de zomer. </w:t>
      </w:r>
    </w:p>
    <w:p w:rsidR="00FF5126" w:rsidRDefault="00FF5126" w:rsidP="00C87DE6">
      <w:pPr>
        <w:rPr>
          <w:color w:val="000000" w:themeColor="text1"/>
        </w:rPr>
      </w:pPr>
    </w:p>
    <w:p w:rsidR="00FF0943" w:rsidRPr="00FF0943" w:rsidRDefault="00FF0943" w:rsidP="00C87DE6">
      <w:pPr>
        <w:rPr>
          <w:i/>
          <w:color w:val="000000" w:themeColor="text1"/>
        </w:rPr>
      </w:pPr>
      <w:r w:rsidRPr="00FF0943">
        <w:rPr>
          <w:i/>
          <w:color w:val="000000" w:themeColor="text1"/>
        </w:rPr>
        <w:t>Knelpunt K2: Verontreini</w:t>
      </w:r>
      <w:r w:rsidR="00106278">
        <w:rPr>
          <w:i/>
          <w:color w:val="000000" w:themeColor="text1"/>
        </w:rPr>
        <w:t>gi</w:t>
      </w:r>
      <w:r w:rsidRPr="00FF0943">
        <w:rPr>
          <w:i/>
          <w:color w:val="000000" w:themeColor="text1"/>
        </w:rPr>
        <w:t>ng van het grondwater</w:t>
      </w:r>
    </w:p>
    <w:p w:rsidR="00FF0943" w:rsidRDefault="00FF0943" w:rsidP="00C87DE6">
      <w:pPr>
        <w:rPr>
          <w:color w:val="000000" w:themeColor="text1"/>
        </w:rPr>
      </w:pPr>
      <w:r>
        <w:rPr>
          <w:color w:val="000000" w:themeColor="text1"/>
        </w:rPr>
        <w:t xml:space="preserve">Aangezien het toestromende kwelwater in het natuurgebied afkomstig is van landbouwkundig intensief gebruikte infiltratiegebieden ten westen van het natuurgebied, is het risico aanwezig dat het kwelwater is verontreinigd met stikstof en sulfaat. </w:t>
      </w:r>
    </w:p>
    <w:p w:rsidR="00FF0943" w:rsidRDefault="00FF0943" w:rsidP="00C87DE6">
      <w:pPr>
        <w:rPr>
          <w:color w:val="000000" w:themeColor="text1"/>
        </w:rPr>
      </w:pPr>
    </w:p>
    <w:p w:rsidR="00FF0943" w:rsidRPr="00FF5126" w:rsidRDefault="00FF0943" w:rsidP="00C87DE6">
      <w:pPr>
        <w:rPr>
          <w:i/>
          <w:color w:val="000000" w:themeColor="text1"/>
        </w:rPr>
      </w:pPr>
      <w:r w:rsidRPr="00FF5126">
        <w:rPr>
          <w:i/>
          <w:color w:val="000000" w:themeColor="text1"/>
        </w:rPr>
        <w:t xml:space="preserve">Knelpunt K3: </w:t>
      </w:r>
      <w:r w:rsidR="00044717">
        <w:rPr>
          <w:i/>
          <w:color w:val="000000" w:themeColor="text1"/>
        </w:rPr>
        <w:t>G</w:t>
      </w:r>
      <w:r w:rsidRPr="00FF5126">
        <w:rPr>
          <w:i/>
          <w:color w:val="000000" w:themeColor="text1"/>
        </w:rPr>
        <w:t>rondwateronttrekking</w:t>
      </w:r>
    </w:p>
    <w:p w:rsidR="00FF0943" w:rsidRDefault="00FF5126" w:rsidP="00C87DE6">
      <w:pPr>
        <w:rPr>
          <w:color w:val="000000" w:themeColor="text1"/>
        </w:rPr>
      </w:pPr>
      <w:r>
        <w:rPr>
          <w:color w:val="000000" w:themeColor="text1"/>
        </w:rPr>
        <w:t xml:space="preserve">Volgens modelberekening is er in de Empese en Tondense heide geen invloed door grootschalige onttrekking van grondwater. </w:t>
      </w:r>
    </w:p>
    <w:p w:rsidR="00B9673D" w:rsidRDefault="00B9673D" w:rsidP="00C87DE6">
      <w:pPr>
        <w:rPr>
          <w:color w:val="000000" w:themeColor="text1"/>
        </w:rPr>
      </w:pPr>
    </w:p>
    <w:p w:rsidR="00FF5126" w:rsidRPr="00FF5126" w:rsidRDefault="00FF5126" w:rsidP="00C87DE6">
      <w:pPr>
        <w:rPr>
          <w:i/>
          <w:color w:val="000000" w:themeColor="text1"/>
        </w:rPr>
      </w:pPr>
      <w:r w:rsidRPr="00FF5126">
        <w:rPr>
          <w:i/>
          <w:color w:val="000000" w:themeColor="text1"/>
        </w:rPr>
        <w:t>Knelpunt K4: Bebossing/opslag</w:t>
      </w:r>
    </w:p>
    <w:p w:rsidR="00FF5126" w:rsidRDefault="00FF5126" w:rsidP="00C87DE6">
      <w:pPr>
        <w:rPr>
          <w:color w:val="000000" w:themeColor="text1"/>
        </w:rPr>
      </w:pPr>
      <w:r>
        <w:rPr>
          <w:color w:val="000000" w:themeColor="text1"/>
        </w:rPr>
        <w:t xml:space="preserve">Grote delen van de dekzandruggen in de kerngebieden van de Empese en Tondense heide zijn in het verleden beplant met Grove den. De laagten zijn in de loop der tijd begroeid geraakt met bos en struweel. Dit is ten koste gegaan van de oppervlakten blauw grasland. </w:t>
      </w:r>
    </w:p>
    <w:p w:rsidR="00FC35C6" w:rsidRDefault="00FC35C6" w:rsidP="00C87DE6">
      <w:pPr>
        <w:rPr>
          <w:color w:val="000000" w:themeColor="text1"/>
        </w:rPr>
      </w:pPr>
    </w:p>
    <w:p w:rsidR="00FC35C6" w:rsidRDefault="00FC35C6" w:rsidP="00C87DE6">
      <w:pPr>
        <w:rPr>
          <w:color w:val="000000" w:themeColor="text1"/>
        </w:rPr>
      </w:pPr>
      <w:r>
        <w:rPr>
          <w:color w:val="000000" w:themeColor="text1"/>
        </w:rPr>
        <w:t>K7/K8: Stikstofdepositie huidig en toekomstig:</w:t>
      </w:r>
    </w:p>
    <w:p w:rsidR="00FC35C6" w:rsidRDefault="00FC35C6" w:rsidP="00C87DE6">
      <w:pPr>
        <w:rPr>
          <w:color w:val="000000" w:themeColor="text1"/>
        </w:rPr>
      </w:pPr>
      <w:r>
        <w:rPr>
          <w:color w:val="000000" w:themeColor="text1"/>
        </w:rPr>
        <w:t xml:space="preserve">De huidige stikstofdepositie bedraagt gemiddeld bijna 2000 mol/ha/jaar. Op basis van Aeriusberekeningen daalt deze in 2030 tot iets minder dan 1700 mol/ha/jaar (Runhaar, </w:t>
      </w:r>
      <w:r>
        <w:rPr>
          <w:color w:val="000000" w:themeColor="text1"/>
        </w:rPr>
        <w:lastRenderedPageBreak/>
        <w:t>2016). De meeste in het gebied voorkomende habitattypen hebben een aanzienlijk lagere kritische depositiewaarde (KDW)</w:t>
      </w:r>
      <w:r w:rsidR="00E61A38">
        <w:rPr>
          <w:color w:val="000000" w:themeColor="text1"/>
        </w:rPr>
        <w:t xml:space="preserve">, zie </w:t>
      </w:r>
      <w:r w:rsidR="00E77A6F">
        <w:rPr>
          <w:color w:val="000000" w:themeColor="text1"/>
        </w:rPr>
        <w:fldChar w:fldCharType="begin"/>
      </w:r>
      <w:r w:rsidR="00E61A38">
        <w:rPr>
          <w:color w:val="000000" w:themeColor="text1"/>
        </w:rPr>
        <w:instrText xml:space="preserve"> REF _Ref477857870 \h </w:instrText>
      </w:r>
      <w:r w:rsidR="00E77A6F">
        <w:rPr>
          <w:color w:val="000000" w:themeColor="text1"/>
        </w:rPr>
      </w:r>
      <w:r w:rsidR="00E77A6F">
        <w:rPr>
          <w:color w:val="000000" w:themeColor="text1"/>
        </w:rPr>
        <w:fldChar w:fldCharType="separate"/>
      </w:r>
      <w:r w:rsidR="00FC0190">
        <w:t xml:space="preserve">Tabel </w:t>
      </w:r>
      <w:r w:rsidR="00FC0190">
        <w:rPr>
          <w:noProof/>
        </w:rPr>
        <w:t>2</w:t>
      </w:r>
      <w:r w:rsidR="00E77A6F">
        <w:rPr>
          <w:color w:val="000000" w:themeColor="text1"/>
        </w:rPr>
        <w:fldChar w:fldCharType="end"/>
      </w:r>
      <w:r>
        <w:rPr>
          <w:color w:val="000000" w:themeColor="text1"/>
        </w:rPr>
        <w:t xml:space="preserve">. </w:t>
      </w:r>
    </w:p>
    <w:p w:rsidR="00E61A38" w:rsidRDefault="00E61A38" w:rsidP="00C87DE6">
      <w:pPr>
        <w:rPr>
          <w:color w:val="000000" w:themeColor="text1"/>
        </w:rPr>
      </w:pPr>
    </w:p>
    <w:p w:rsidR="00E61A38" w:rsidRDefault="00E61A38" w:rsidP="00FD1639">
      <w:pPr>
        <w:pStyle w:val="Bijschrift"/>
        <w:keepNext/>
      </w:pPr>
      <w:bookmarkStart w:id="43" w:name="_Ref477857870"/>
      <w:bookmarkStart w:id="44" w:name="_Toc486227475"/>
      <w:r>
        <w:t xml:space="preserve">Tabel </w:t>
      </w:r>
      <w:r w:rsidR="00E77A6F">
        <w:fldChar w:fldCharType="begin"/>
      </w:r>
      <w:r w:rsidR="00B648D3">
        <w:instrText xml:space="preserve"> SEQ Tabel \* ARABIC </w:instrText>
      </w:r>
      <w:r w:rsidR="00E77A6F">
        <w:fldChar w:fldCharType="separate"/>
      </w:r>
      <w:r w:rsidR="00FC0190">
        <w:rPr>
          <w:noProof/>
        </w:rPr>
        <w:t>2</w:t>
      </w:r>
      <w:r w:rsidR="00E77A6F">
        <w:rPr>
          <w:noProof/>
        </w:rPr>
        <w:fldChar w:fldCharType="end"/>
      </w:r>
      <w:bookmarkEnd w:id="43"/>
      <w:r>
        <w:t>: Kritische depositiewaarde habitattypen landgoederen Brummen (bron: Runhaar, 2016)</w:t>
      </w:r>
      <w:bookmarkEnd w:id="44"/>
    </w:p>
    <w:p w:rsidR="00E61A38" w:rsidRDefault="00E61A38" w:rsidP="00C87DE6">
      <w:pPr>
        <w:rPr>
          <w:color w:val="000000" w:themeColor="text1"/>
        </w:rPr>
      </w:pPr>
      <w:r w:rsidRPr="00E61A38">
        <w:rPr>
          <w:noProof/>
        </w:rPr>
        <w:drawing>
          <wp:inline distT="0" distB="0" distL="0" distR="0">
            <wp:extent cx="4908550" cy="1936750"/>
            <wp:effectExtent l="0" t="0" r="6350" b="635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08550" cy="1936750"/>
                    </a:xfrm>
                    <a:prstGeom prst="rect">
                      <a:avLst/>
                    </a:prstGeom>
                    <a:noFill/>
                    <a:ln>
                      <a:noFill/>
                    </a:ln>
                  </pic:spPr>
                </pic:pic>
              </a:graphicData>
            </a:graphic>
          </wp:inline>
        </w:drawing>
      </w:r>
    </w:p>
    <w:p w:rsidR="00FF5126" w:rsidRDefault="00FF5126" w:rsidP="00C87DE6">
      <w:pPr>
        <w:rPr>
          <w:color w:val="000000" w:themeColor="text1"/>
        </w:rPr>
      </w:pPr>
    </w:p>
    <w:p w:rsidR="002B2F07" w:rsidRDefault="00062ED0" w:rsidP="00062ED0">
      <w:pPr>
        <w:pStyle w:val="Kop2"/>
      </w:pPr>
      <w:bookmarkStart w:id="45" w:name="_Toc482804479"/>
      <w:r>
        <w:t>Maatregelen</w:t>
      </w:r>
      <w:bookmarkEnd w:id="45"/>
    </w:p>
    <w:p w:rsidR="002B2F07" w:rsidRDefault="002B2F07" w:rsidP="00C87DE6">
      <w:pPr>
        <w:rPr>
          <w:color w:val="000000" w:themeColor="text1"/>
        </w:rPr>
      </w:pPr>
    </w:p>
    <w:p w:rsidR="00C87DE6" w:rsidRDefault="00C87DE6" w:rsidP="007575F6">
      <w:r w:rsidRPr="00E625DB">
        <w:t xml:space="preserve">Om deze </w:t>
      </w:r>
      <w:r w:rsidR="002B2F07">
        <w:t>knelpunten te verminderen/op te heffen zijn de ingenoemde maatregelen voorzien</w:t>
      </w:r>
      <w:r w:rsidR="00E61A38">
        <w:t xml:space="preserve"> (Runhaar, 2016)</w:t>
      </w:r>
      <w:r w:rsidR="002B2F07">
        <w:t>. Met een “v”</w:t>
      </w:r>
      <w:r w:rsidR="005E2BFF">
        <w:t xml:space="preserve"> </w:t>
      </w:r>
      <w:r w:rsidR="002B2F07">
        <w:t xml:space="preserve">is aangegeven welke maatregelen relevant zijn voor de hieraan gekoppelde habitattypen. </w:t>
      </w:r>
    </w:p>
    <w:p w:rsidR="002D0E11" w:rsidRDefault="002D0E11" w:rsidP="00C87DE6">
      <w:pPr>
        <w:rPr>
          <w:color w:val="000000" w:themeColor="text1"/>
        </w:rPr>
      </w:pPr>
    </w:p>
    <w:p w:rsidR="0045042F" w:rsidRDefault="0045042F" w:rsidP="00C87DE6">
      <w:pPr>
        <w:rPr>
          <w:color w:val="000000" w:themeColor="text1"/>
        </w:rPr>
      </w:pPr>
    </w:p>
    <w:p w:rsidR="0045042F" w:rsidRDefault="0045042F" w:rsidP="00C87DE6">
      <w:pPr>
        <w:rPr>
          <w:color w:val="000000" w:themeColor="text1"/>
        </w:rPr>
      </w:pPr>
    </w:p>
    <w:p w:rsidR="00BD6829" w:rsidRPr="00B9673D" w:rsidRDefault="00BD6829" w:rsidP="00B9673D">
      <w:pPr>
        <w:pStyle w:val="Bijschrift"/>
      </w:pPr>
    </w:p>
    <w:p w:rsidR="00983CEE" w:rsidRDefault="00983CEE">
      <w:pPr>
        <w:spacing w:line="240" w:lineRule="auto"/>
        <w:rPr>
          <w:bCs/>
          <w:i/>
          <w:sz w:val="16"/>
          <w:szCs w:val="18"/>
        </w:rPr>
      </w:pPr>
      <w:bookmarkStart w:id="46" w:name="_Ref475020238"/>
      <w:r>
        <w:br w:type="page"/>
      </w:r>
    </w:p>
    <w:p w:rsidR="00576BC4" w:rsidRDefault="00576BC4" w:rsidP="00B9673D">
      <w:pPr>
        <w:pStyle w:val="Bijschrift"/>
        <w:ind w:right="-569"/>
      </w:pPr>
      <w:bookmarkStart w:id="47" w:name="_Toc486227476"/>
      <w:r>
        <w:lastRenderedPageBreak/>
        <w:t xml:space="preserve">Tabel </w:t>
      </w:r>
      <w:r w:rsidR="00E77A6F">
        <w:fldChar w:fldCharType="begin"/>
      </w:r>
      <w:r w:rsidR="00B648D3">
        <w:instrText xml:space="preserve"> SEQ Tabel \* ARABIC </w:instrText>
      </w:r>
      <w:r w:rsidR="00E77A6F">
        <w:fldChar w:fldCharType="separate"/>
      </w:r>
      <w:r w:rsidR="00FC0190">
        <w:rPr>
          <w:noProof/>
        </w:rPr>
        <w:t>3</w:t>
      </w:r>
      <w:r w:rsidR="00E77A6F">
        <w:rPr>
          <w:noProof/>
        </w:rPr>
        <w:fldChar w:fldCharType="end"/>
      </w:r>
      <w:bookmarkEnd w:id="46"/>
      <w:r>
        <w:t xml:space="preserve">: </w:t>
      </w:r>
      <w:r w:rsidR="00B9673D">
        <w:t>Maatregelen en knelpunten Empese en Tondense heide</w:t>
      </w:r>
      <w:r w:rsidRPr="00B9673D">
        <w:t xml:space="preserve"> (bron: </w:t>
      </w:r>
      <w:r w:rsidR="00E61A38">
        <w:t>Runhaar</w:t>
      </w:r>
      <w:r w:rsidRPr="00B9673D">
        <w:t>, 2016).</w:t>
      </w:r>
      <w:bookmarkEnd w:id="47"/>
      <w:r w:rsidRPr="00B9673D">
        <w:t xml:space="preserve"> </w:t>
      </w:r>
    </w:p>
    <w:tbl>
      <w:tblPr>
        <w:tblW w:w="5196" w:type="pct"/>
        <w:tblLayout w:type="fixed"/>
        <w:tblLook w:val="0000"/>
      </w:tblPr>
      <w:tblGrid>
        <w:gridCol w:w="675"/>
        <w:gridCol w:w="1564"/>
        <w:gridCol w:w="425"/>
        <w:gridCol w:w="425"/>
        <w:gridCol w:w="425"/>
        <w:gridCol w:w="425"/>
        <w:gridCol w:w="425"/>
        <w:gridCol w:w="425"/>
        <w:gridCol w:w="424"/>
        <w:gridCol w:w="566"/>
        <w:gridCol w:w="1942"/>
        <w:gridCol w:w="46"/>
        <w:gridCol w:w="705"/>
      </w:tblGrid>
      <w:tr w:rsidR="002052AB" w:rsidRPr="00983CEE" w:rsidTr="00486EA6">
        <w:trPr>
          <w:trHeight w:val="3307"/>
        </w:trPr>
        <w:tc>
          <w:tcPr>
            <w:tcW w:w="1321"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tcPr>
          <w:p w:rsidR="00576BC4" w:rsidRPr="00606E45" w:rsidRDefault="008D59B6" w:rsidP="002B2F07">
            <w:pPr>
              <w:rPr>
                <w:rFonts w:cs="Arial"/>
                <w:b/>
                <w:bCs/>
                <w:sz w:val="16"/>
                <w:szCs w:val="18"/>
              </w:rPr>
            </w:pPr>
            <w:r w:rsidRPr="00606E45">
              <w:rPr>
                <w:rFonts w:cs="Arial"/>
                <w:b/>
                <w:bCs/>
                <w:sz w:val="16"/>
                <w:szCs w:val="18"/>
              </w:rPr>
              <w:t> Herstelmaatregel</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H3130 Zwak gebufferde vennen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H4010A Vochtige heide</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H6230 Hesichrale graslanden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H6410 Blauwgraslanden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H7150 Pioniervegetaties met snavelbiezen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H91E0C Vochtige alluviale bossen</w:t>
            </w:r>
          </w:p>
        </w:tc>
        <w:tc>
          <w:tcPr>
            <w:tcW w:w="250"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H2190 Beuken-eikenbossen met Hulst</w:t>
            </w:r>
          </w:p>
        </w:tc>
        <w:tc>
          <w:tcPr>
            <w:tcW w:w="1507" w:type="pct"/>
            <w:gridSpan w:val="3"/>
            <w:tcBorders>
              <w:top w:val="single" w:sz="4" w:space="0" w:color="auto"/>
              <w:left w:val="single" w:sz="4" w:space="0" w:color="auto"/>
              <w:bottom w:val="single" w:sz="4" w:space="0" w:color="auto"/>
              <w:right w:val="single" w:sz="4" w:space="0" w:color="auto"/>
            </w:tcBorders>
            <w:shd w:val="clear" w:color="auto" w:fill="D6E3BC" w:themeFill="accent3" w:themeFillTint="66"/>
            <w:vAlign w:val="bottom"/>
          </w:tcPr>
          <w:p w:rsidR="00B9673D" w:rsidRPr="00606E45" w:rsidRDefault="008D59B6" w:rsidP="002B2F07">
            <w:pPr>
              <w:rPr>
                <w:rFonts w:cs="Arial"/>
                <w:b/>
                <w:sz w:val="16"/>
                <w:szCs w:val="18"/>
              </w:rPr>
            </w:pPr>
            <w:r w:rsidRPr="00606E45">
              <w:rPr>
                <w:rFonts w:cs="Arial"/>
                <w:b/>
                <w:sz w:val="16"/>
                <w:szCs w:val="18"/>
              </w:rPr>
              <w:t xml:space="preserve">Relevant voor </w:t>
            </w:r>
          </w:p>
          <w:p w:rsidR="00576BC4" w:rsidRPr="00606E45" w:rsidRDefault="008D59B6" w:rsidP="002B2F07">
            <w:pPr>
              <w:rPr>
                <w:rFonts w:cs="Arial"/>
                <w:b/>
                <w:sz w:val="16"/>
                <w:szCs w:val="18"/>
              </w:rPr>
            </w:pPr>
            <w:r w:rsidRPr="00606E45">
              <w:rPr>
                <w:rFonts w:cs="Arial"/>
                <w:b/>
                <w:sz w:val="16"/>
                <w:szCs w:val="18"/>
              </w:rPr>
              <w:t xml:space="preserve">knelpunt </w:t>
            </w:r>
          </w:p>
        </w:tc>
        <w:tc>
          <w:tcPr>
            <w:tcW w:w="416" w:type="pct"/>
            <w:tcBorders>
              <w:top w:val="single" w:sz="4" w:space="0" w:color="auto"/>
              <w:left w:val="nil"/>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Relevnat voor korte of lange termijn (KT/LT)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 xml:space="preserve">M1 </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Hydrologisch herstel </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K1</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Te diepe ontwatering</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w:t>
            </w:r>
            <w:r w:rsidRPr="00606E45">
              <w:rPr>
                <w:rFonts w:cs="Arial"/>
                <w:sz w:val="16"/>
                <w:szCs w:val="18"/>
              </w:rPr>
              <w:br/>
              <w: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M2</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Afplaggen / bouwvoor verwijderen</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K1,</w:t>
            </w:r>
          </w:p>
          <w:p w:rsidR="00576BC4" w:rsidRPr="00606E45" w:rsidRDefault="008D59B6" w:rsidP="002B2F07">
            <w:pPr>
              <w:rPr>
                <w:rFonts w:cs="Arial"/>
                <w:sz w:val="16"/>
                <w:szCs w:val="18"/>
              </w:rPr>
            </w:pPr>
            <w:r w:rsidRPr="00606E45">
              <w:rPr>
                <w:rFonts w:cs="Arial"/>
                <w:sz w:val="16"/>
                <w:szCs w:val="18"/>
              </w:rPr>
              <w:t>-</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diepe ontwatering, </w:t>
            </w:r>
          </w:p>
          <w:p w:rsidR="00576BC4" w:rsidRPr="00606E45" w:rsidRDefault="008D59B6" w:rsidP="002B2F07">
            <w:pPr>
              <w:rPr>
                <w:rFonts w:cs="Arial"/>
                <w:sz w:val="16"/>
                <w:szCs w:val="18"/>
              </w:rPr>
            </w:pPr>
            <w:r w:rsidRPr="00606E45">
              <w:rPr>
                <w:rFonts w:cs="Arial"/>
                <w:sz w:val="16"/>
                <w:szCs w:val="18"/>
              </w:rPr>
              <w:t>Te voedselrijke bovengrond</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 xml:space="preserve">M3 </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Kappen en omvorming bos</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K4</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Bebossing/bosopslag</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 xml:space="preserve">M5 </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Uitmijnen </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Te voedselrijke bovengrond</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M6</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Maaien van geplagd terrein</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106278" w:rsidRDefault="008D59B6" w:rsidP="00106278">
            <w:pPr>
              <w:rPr>
                <w:rFonts w:cs="Arial"/>
                <w:sz w:val="16"/>
                <w:szCs w:val="18"/>
              </w:rPr>
            </w:pPr>
            <w:r w:rsidRPr="00606E45">
              <w:rPr>
                <w:rFonts w:cs="Arial"/>
                <w:sz w:val="16"/>
                <w:szCs w:val="18"/>
              </w:rPr>
              <w:t>K7,</w:t>
            </w:r>
          </w:p>
          <w:p w:rsidR="00576BC4" w:rsidRPr="00606E45" w:rsidRDefault="008D59B6" w:rsidP="00106278">
            <w:pPr>
              <w:rPr>
                <w:rFonts w:cs="Arial"/>
                <w:sz w:val="16"/>
                <w:szCs w:val="18"/>
              </w:rPr>
            </w:pPr>
            <w:r w:rsidRPr="00606E45">
              <w:rPr>
                <w:rFonts w:cs="Arial"/>
                <w:sz w:val="16"/>
                <w:szCs w:val="18"/>
              </w:rP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8D59B6" w:rsidP="002B2F07">
            <w:pPr>
              <w:rPr>
                <w:rFonts w:cs="Arial"/>
                <w:sz w:val="16"/>
                <w:szCs w:val="18"/>
              </w:rPr>
            </w:pPr>
            <w:r w:rsidRPr="00606E45">
              <w:rPr>
                <w:rFonts w:cs="Arial"/>
                <w:sz w:val="16"/>
                <w:szCs w:val="18"/>
              </w:rPr>
              <w:t>te voedselrijke bovengrond</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w:t>
            </w:r>
            <w:r w:rsidRPr="00606E45">
              <w:rPr>
                <w:rFonts w:cs="Arial"/>
                <w:sz w:val="16"/>
                <w:szCs w:val="18"/>
              </w:rPr>
              <w:b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M7</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Begrazen</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106278" w:rsidRDefault="008D59B6" w:rsidP="00106278">
            <w:pPr>
              <w:rPr>
                <w:rFonts w:cs="Arial"/>
                <w:sz w:val="16"/>
                <w:szCs w:val="18"/>
              </w:rPr>
            </w:pPr>
            <w:r w:rsidRPr="00606E45">
              <w:rPr>
                <w:rFonts w:cs="Arial"/>
                <w:sz w:val="16"/>
                <w:szCs w:val="18"/>
              </w:rPr>
              <w:t>K7,</w:t>
            </w:r>
          </w:p>
          <w:p w:rsidR="00576BC4" w:rsidRPr="00606E45" w:rsidRDefault="008D59B6" w:rsidP="00106278">
            <w:pPr>
              <w:rPr>
                <w:rFonts w:cs="Arial"/>
                <w:sz w:val="16"/>
                <w:szCs w:val="18"/>
              </w:rPr>
            </w:pPr>
            <w:r w:rsidRPr="00606E45">
              <w:rPr>
                <w:rFonts w:cs="Arial"/>
                <w:sz w:val="16"/>
                <w:szCs w:val="18"/>
              </w:rP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576BC4" w:rsidP="002B2F07">
            <w:pPr>
              <w:rPr>
                <w:rFonts w:cs="Arial"/>
                <w:sz w:val="16"/>
                <w:szCs w:val="18"/>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w:t>
            </w:r>
            <w:r w:rsidRPr="00606E45">
              <w:rPr>
                <w:rFonts w:cs="Arial"/>
                <w:sz w:val="16"/>
                <w:szCs w:val="18"/>
              </w:rPr>
              <w:b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M9</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Kleinschalig plaggen</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K7,</w:t>
            </w:r>
            <w:r w:rsidRPr="00606E45">
              <w:rPr>
                <w:rFonts w:cs="Arial"/>
                <w:sz w:val="16"/>
                <w:szCs w:val="18"/>
              </w:rPr>
              <w:b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576BC4" w:rsidP="002B2F07">
            <w:pPr>
              <w:rPr>
                <w:rFonts w:cs="Arial"/>
                <w:sz w:val="16"/>
                <w:szCs w:val="18"/>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M10</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Opschonen vennen</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K7,</w:t>
            </w:r>
            <w:r w:rsidRPr="00606E45">
              <w:rPr>
                <w:rFonts w:cs="Arial"/>
                <w:sz w:val="16"/>
                <w:szCs w:val="18"/>
              </w:rPr>
              <w:b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576BC4" w:rsidP="002B2F07">
            <w:pPr>
              <w:rPr>
                <w:rFonts w:cs="Arial"/>
                <w:sz w:val="16"/>
                <w:szCs w:val="18"/>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B9673D">
            <w:pPr>
              <w:rPr>
                <w:rFonts w:cs="Arial"/>
                <w:sz w:val="16"/>
                <w:szCs w:val="18"/>
              </w:rPr>
            </w:pPr>
            <w:r w:rsidRPr="00606E45">
              <w:rPr>
                <w:rFonts w:cs="Arial"/>
                <w:sz w:val="16"/>
                <w:szCs w:val="18"/>
              </w:rPr>
              <w:t>M12</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Monitoring grondwater-kwaliteit</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K2</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Aanvoer verontreinigd grondwater</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 LT</w:t>
            </w:r>
          </w:p>
        </w:tc>
      </w:tr>
    </w:tbl>
    <w:p w:rsidR="00576BC4" w:rsidRPr="003358C7" w:rsidRDefault="00576BC4" w:rsidP="00576BC4">
      <w:pPr>
        <w:rPr>
          <w:rFonts w:cs="Arial"/>
          <w:sz w:val="18"/>
          <w:szCs w:val="18"/>
        </w:rPr>
      </w:pPr>
    </w:p>
    <w:p w:rsidR="00485D62" w:rsidRDefault="00576BC4" w:rsidP="00C87DE6">
      <w:r>
        <w:t xml:space="preserve">De locatie van de maatregelen is weergegeven in </w:t>
      </w:r>
      <w:r w:rsidR="00E77A6F">
        <w:fldChar w:fldCharType="begin"/>
      </w:r>
      <w:r>
        <w:instrText xml:space="preserve"> REF _Ref474757995 \h </w:instrText>
      </w:r>
      <w:r w:rsidR="00E77A6F">
        <w:fldChar w:fldCharType="separate"/>
      </w:r>
      <w:r w:rsidR="00FC0190">
        <w:t xml:space="preserve">Bijlage </w:t>
      </w:r>
      <w:r w:rsidR="00FC0190">
        <w:rPr>
          <w:noProof/>
        </w:rPr>
        <w:t>7</w:t>
      </w:r>
      <w:r w:rsidR="00E77A6F">
        <w:fldChar w:fldCharType="end"/>
      </w:r>
      <w:r>
        <w:t xml:space="preserve">. </w:t>
      </w:r>
      <w:r w:rsidR="00C87DE6">
        <w:t xml:space="preserve">Nadere informatie over de maatregelen is te vinden in </w:t>
      </w:r>
      <w:r w:rsidR="00485D62">
        <w:t xml:space="preserve">hoofdstuk 5 van </w:t>
      </w:r>
      <w:r w:rsidR="00C87DE6" w:rsidRPr="00C3281A">
        <w:t xml:space="preserve">de gebiedsanalyse </w:t>
      </w:r>
      <w:r w:rsidR="00C87DE6">
        <w:t>(Runhaar</w:t>
      </w:r>
      <w:r w:rsidR="00983CEE">
        <w:t>, 2016</w:t>
      </w:r>
      <w:r w:rsidR="00C87DE6">
        <w:t xml:space="preserve">). </w:t>
      </w:r>
    </w:p>
    <w:p w:rsidR="00485D62" w:rsidRDefault="00485D62" w:rsidP="00C87DE6"/>
    <w:p w:rsidR="00D945CF" w:rsidRDefault="00D945CF" w:rsidP="00C87DE6"/>
    <w:p w:rsidR="00C87DE6" w:rsidRDefault="00C87DE6" w:rsidP="00C87DE6">
      <w:pPr>
        <w:rPr>
          <w:rFonts w:asciiTheme="majorHAnsi" w:eastAsiaTheme="majorEastAsia" w:hAnsiTheme="majorHAnsi" w:cstheme="majorBidi"/>
          <w:color w:val="365F91" w:themeColor="accent1" w:themeShade="BF"/>
          <w:sz w:val="32"/>
          <w:szCs w:val="32"/>
        </w:rPr>
      </w:pPr>
      <w:r>
        <w:br w:type="page"/>
      </w:r>
    </w:p>
    <w:p w:rsidR="00C87DE6" w:rsidRDefault="00C87DE6" w:rsidP="00C87DE6">
      <w:pPr>
        <w:pStyle w:val="Kop1Nummer"/>
      </w:pPr>
    </w:p>
    <w:p w:rsidR="00C87DE6" w:rsidRPr="00C87DE6" w:rsidRDefault="00C87DE6" w:rsidP="00C87DE6">
      <w:pPr>
        <w:pStyle w:val="Kop1"/>
        <w:numPr>
          <w:ilvl w:val="0"/>
          <w:numId w:val="1"/>
        </w:numPr>
        <w:ind w:left="0" w:hanging="357"/>
      </w:pPr>
      <w:bookmarkStart w:id="48" w:name="_Toc482804480"/>
      <w:r>
        <w:t>Ontwerp PAS meetnet</w:t>
      </w:r>
      <w:bookmarkEnd w:id="48"/>
    </w:p>
    <w:p w:rsidR="00C87DE6" w:rsidRDefault="00C87DE6" w:rsidP="00C87DE6">
      <w:pPr>
        <w:pStyle w:val="Kop2"/>
      </w:pPr>
      <w:bookmarkStart w:id="49" w:name="_Toc482804481"/>
      <w:r>
        <w:t>Keuze maatregelen en procesindicatoren</w:t>
      </w:r>
      <w:bookmarkEnd w:id="49"/>
    </w:p>
    <w:p w:rsidR="00CB4895" w:rsidRDefault="00875625" w:rsidP="00C76613">
      <w:r>
        <w:t>Deze paragraaf gaat in op v</w:t>
      </w:r>
      <w:r w:rsidR="00C87DE6">
        <w:t xml:space="preserve">raag 1 </w:t>
      </w:r>
      <w:r>
        <w:t>‘</w:t>
      </w:r>
      <w:r w:rsidR="00FB3BD3" w:rsidRPr="00FB3BD3">
        <w:rPr>
          <w:i/>
        </w:rPr>
        <w:t>Wat wordt waarom gemeten?</w:t>
      </w:r>
      <w:r>
        <w:t xml:space="preserve">’. </w:t>
      </w:r>
    </w:p>
    <w:p w:rsidR="00CB4895" w:rsidRDefault="00CB4895" w:rsidP="00C76613"/>
    <w:p w:rsidR="00DC0C7D" w:rsidRDefault="00DC0C7D" w:rsidP="00DC0C7D">
      <w:r>
        <w:t xml:space="preserve">De procesindicatoren worden in principe gemeten voor elke maatregel waar een effect wordt verwacht. De provincie heeft een matrix aangeleverd waarbij maatregelen, te monitoren procesindicatoren en doelen (habitattypen) aan elkaar worden gerelateerd (zie </w:t>
      </w:r>
      <w:r w:rsidR="00E77A6F">
        <w:fldChar w:fldCharType="begin"/>
      </w:r>
      <w:r>
        <w:instrText xml:space="preserve"> REF _Ref474762589 \h </w:instrText>
      </w:r>
      <w:r w:rsidR="00E77A6F">
        <w:fldChar w:fldCharType="separate"/>
      </w:r>
      <w:r w:rsidR="00FC0190" w:rsidRPr="00B515B3">
        <w:t xml:space="preserve">Tabel </w:t>
      </w:r>
      <w:r w:rsidR="00FC0190">
        <w:rPr>
          <w:noProof/>
        </w:rPr>
        <w:t>4</w:t>
      </w:r>
      <w:r w:rsidR="00E77A6F">
        <w:fldChar w:fldCharType="end"/>
      </w:r>
      <w:r>
        <w:t xml:space="preserve">). </w:t>
      </w:r>
    </w:p>
    <w:p w:rsidR="00DC0C7D" w:rsidRDefault="00DC0C7D">
      <w:pPr>
        <w:spacing w:line="240" w:lineRule="auto"/>
      </w:pPr>
    </w:p>
    <w:p w:rsidR="00B515B3" w:rsidRDefault="00B515B3" w:rsidP="00B515B3">
      <w:pPr>
        <w:pStyle w:val="Bijschrift"/>
        <w:keepNext/>
      </w:pPr>
      <w:bookmarkStart w:id="50" w:name="_Ref474762589"/>
      <w:bookmarkStart w:id="51" w:name="_Toc486227477"/>
      <w:r w:rsidRPr="00B515B3">
        <w:t xml:space="preserve">Tabel </w:t>
      </w:r>
      <w:r w:rsidR="00E77A6F">
        <w:fldChar w:fldCharType="begin"/>
      </w:r>
      <w:r w:rsidR="00B648D3">
        <w:instrText xml:space="preserve"> SEQ Tabel \* ARABIC </w:instrText>
      </w:r>
      <w:r w:rsidR="00E77A6F">
        <w:fldChar w:fldCharType="separate"/>
      </w:r>
      <w:r w:rsidR="00FC0190">
        <w:rPr>
          <w:noProof/>
        </w:rPr>
        <w:t>4</w:t>
      </w:r>
      <w:r w:rsidR="00E77A6F">
        <w:rPr>
          <w:noProof/>
        </w:rPr>
        <w:fldChar w:fldCharType="end"/>
      </w:r>
      <w:bookmarkEnd w:id="50"/>
      <w:r w:rsidRPr="00B515B3">
        <w:t xml:space="preserve">: </w:t>
      </w:r>
      <w:r w:rsidR="00812DA8">
        <w:t>Keuze procesindicatoren in relatie tot m</w:t>
      </w:r>
      <w:r w:rsidRPr="00B515B3">
        <w:t xml:space="preserve">aatregelen </w:t>
      </w:r>
      <w:r w:rsidR="00812DA8">
        <w:t xml:space="preserve">en </w:t>
      </w:r>
      <w:r w:rsidRPr="00B515B3">
        <w:t xml:space="preserve">habitattype </w:t>
      </w:r>
      <w:r w:rsidR="00FC324F">
        <w:t>(</w:t>
      </w:r>
      <w:r w:rsidR="00597834">
        <w:t xml:space="preserve">Matrixtabel </w:t>
      </w:r>
      <w:r w:rsidR="009F1167">
        <w:t>naar Rijken</w:t>
      </w:r>
      <w:r w:rsidR="00FC324F">
        <w:t>, 2016)</w:t>
      </w:r>
      <w:r w:rsidRPr="00B515B3">
        <w:t>.</w:t>
      </w:r>
      <w:bookmarkEnd w:id="51"/>
      <w:r w:rsidRPr="00B515B3">
        <w:t xml:space="preserve"> </w:t>
      </w:r>
    </w:p>
    <w:tbl>
      <w:tblPr>
        <w:tblStyle w:val="Tabelraster16"/>
        <w:tblW w:w="5490" w:type="pct"/>
        <w:tblLayout w:type="fixed"/>
        <w:tblCellMar>
          <w:left w:w="28" w:type="dxa"/>
          <w:right w:w="28" w:type="dxa"/>
        </w:tblCellMar>
        <w:tblLook w:val="04A0"/>
      </w:tblPr>
      <w:tblGrid>
        <w:gridCol w:w="457"/>
        <w:gridCol w:w="708"/>
        <w:gridCol w:w="5061"/>
        <w:gridCol w:w="423"/>
        <w:gridCol w:w="428"/>
        <w:gridCol w:w="428"/>
        <w:gridCol w:w="428"/>
        <w:gridCol w:w="423"/>
        <w:gridCol w:w="419"/>
      </w:tblGrid>
      <w:tr w:rsidR="00983CEE" w:rsidRPr="00817F4A" w:rsidTr="00FD1639">
        <w:trPr>
          <w:cantSplit/>
          <w:trHeight w:val="3636"/>
          <w:tblHeader/>
        </w:trPr>
        <w:tc>
          <w:tcPr>
            <w:tcW w:w="260" w:type="pct"/>
            <w:shd w:val="clear" w:color="auto" w:fill="B8CCE4" w:themeFill="accent1" w:themeFillTint="66"/>
            <w:hideMark/>
          </w:tcPr>
          <w:p w:rsidR="00983CEE" w:rsidRDefault="00983CEE" w:rsidP="00C84ED1">
            <w:pPr>
              <w:jc w:val="right"/>
              <w:rPr>
                <w:b/>
                <w:color w:val="000000"/>
                <w:sz w:val="16"/>
                <w:szCs w:val="16"/>
              </w:rPr>
            </w:pPr>
            <w:r w:rsidRPr="008C2269">
              <w:rPr>
                <w:b/>
                <w:color w:val="000000"/>
                <w:sz w:val="16"/>
                <w:szCs w:val="16"/>
              </w:rPr>
              <w:t>Maat</w:t>
            </w:r>
          </w:p>
          <w:p w:rsidR="00983CEE" w:rsidRPr="008C2269" w:rsidRDefault="00983CEE" w:rsidP="00C84ED1">
            <w:pPr>
              <w:jc w:val="right"/>
              <w:rPr>
                <w:b/>
                <w:color w:val="000000"/>
                <w:sz w:val="16"/>
                <w:szCs w:val="16"/>
              </w:rPr>
            </w:pPr>
            <w:r>
              <w:rPr>
                <w:b/>
                <w:color w:val="000000"/>
                <w:sz w:val="16"/>
                <w:szCs w:val="16"/>
              </w:rPr>
              <w:t>regel</w:t>
            </w:r>
          </w:p>
          <w:p w:rsidR="00983CEE" w:rsidRPr="00A21A75" w:rsidRDefault="00983CEE" w:rsidP="00C84ED1">
            <w:pPr>
              <w:rPr>
                <w:b/>
                <w:sz w:val="16"/>
                <w:szCs w:val="16"/>
              </w:rPr>
            </w:pPr>
          </w:p>
        </w:tc>
        <w:tc>
          <w:tcPr>
            <w:tcW w:w="403" w:type="pct"/>
            <w:shd w:val="clear" w:color="auto" w:fill="B8CCE4" w:themeFill="accent1" w:themeFillTint="66"/>
            <w:hideMark/>
          </w:tcPr>
          <w:p w:rsidR="00983CEE" w:rsidRPr="00A21A75" w:rsidRDefault="00983CEE" w:rsidP="00C84ED1">
            <w:pPr>
              <w:jc w:val="right"/>
              <w:rPr>
                <w:b/>
                <w:sz w:val="16"/>
                <w:szCs w:val="16"/>
              </w:rPr>
            </w:pPr>
            <w:r>
              <w:rPr>
                <w:b/>
                <w:color w:val="000000"/>
                <w:sz w:val="16"/>
                <w:szCs w:val="16"/>
              </w:rPr>
              <w:t>Periode</w:t>
            </w:r>
          </w:p>
        </w:tc>
        <w:tc>
          <w:tcPr>
            <w:tcW w:w="2884" w:type="pct"/>
            <w:shd w:val="clear" w:color="auto" w:fill="B8CCE4" w:themeFill="accent1" w:themeFillTint="66"/>
            <w:hideMark/>
          </w:tcPr>
          <w:p w:rsidR="00983CEE" w:rsidRPr="00A21A75" w:rsidRDefault="00983CEE" w:rsidP="00C84ED1">
            <w:pPr>
              <w:rPr>
                <w:b/>
                <w:sz w:val="16"/>
                <w:szCs w:val="16"/>
              </w:rPr>
            </w:pPr>
            <w:r w:rsidRPr="00A21A75">
              <w:rPr>
                <w:b/>
                <w:sz w:val="16"/>
                <w:szCs w:val="16"/>
              </w:rPr>
              <w:t>Omschrijving</w:t>
            </w:r>
          </w:p>
        </w:tc>
        <w:tc>
          <w:tcPr>
            <w:tcW w:w="241" w:type="pct"/>
            <w:shd w:val="clear" w:color="auto" w:fill="B8CCE4" w:themeFill="accent1" w:themeFillTint="66"/>
            <w:textDirection w:val="btLr"/>
            <w:hideMark/>
          </w:tcPr>
          <w:p w:rsidR="00983CEE" w:rsidRPr="00A21A75" w:rsidRDefault="00983CEE" w:rsidP="00C84ED1">
            <w:pPr>
              <w:ind w:left="113" w:right="113"/>
              <w:rPr>
                <w:b/>
                <w:color w:val="000000"/>
                <w:sz w:val="16"/>
                <w:szCs w:val="16"/>
              </w:rPr>
            </w:pPr>
            <w:r w:rsidRPr="00A21A75">
              <w:rPr>
                <w:b/>
                <w:color w:val="000000"/>
                <w:sz w:val="16"/>
                <w:szCs w:val="16"/>
              </w:rPr>
              <w:t>H</w:t>
            </w:r>
            <w:r>
              <w:rPr>
                <w:b/>
                <w:color w:val="000000"/>
                <w:sz w:val="16"/>
                <w:szCs w:val="16"/>
              </w:rPr>
              <w:t xml:space="preserve">3130 </w:t>
            </w:r>
            <w:r>
              <w:rPr>
                <w:color w:val="000000"/>
                <w:sz w:val="16"/>
                <w:szCs w:val="16"/>
              </w:rPr>
              <w:t>–</w:t>
            </w:r>
            <w:r w:rsidRPr="00B5794D">
              <w:rPr>
                <w:color w:val="000000"/>
                <w:sz w:val="16"/>
                <w:szCs w:val="16"/>
              </w:rPr>
              <w:t xml:space="preserve"> </w:t>
            </w:r>
            <w:r>
              <w:rPr>
                <w:color w:val="000000"/>
                <w:sz w:val="16"/>
                <w:szCs w:val="16"/>
              </w:rPr>
              <w:t>Zwak gebufferde vennen</w:t>
            </w:r>
          </w:p>
        </w:tc>
        <w:tc>
          <w:tcPr>
            <w:tcW w:w="244" w:type="pct"/>
            <w:shd w:val="clear" w:color="auto" w:fill="B8CCE4" w:themeFill="accent1" w:themeFillTint="66"/>
            <w:textDirection w:val="btLr"/>
          </w:tcPr>
          <w:p w:rsidR="00983CEE" w:rsidRDefault="00983CEE" w:rsidP="00C84ED1">
            <w:pPr>
              <w:ind w:left="113" w:right="113"/>
              <w:rPr>
                <w:b/>
                <w:color w:val="000000"/>
                <w:sz w:val="16"/>
                <w:szCs w:val="16"/>
              </w:rPr>
            </w:pPr>
            <w:r>
              <w:rPr>
                <w:b/>
                <w:color w:val="000000"/>
                <w:sz w:val="16"/>
                <w:szCs w:val="16"/>
              </w:rPr>
              <w:t xml:space="preserve">H4010A </w:t>
            </w:r>
            <w:r>
              <w:rPr>
                <w:color w:val="000000"/>
                <w:sz w:val="16"/>
                <w:szCs w:val="16"/>
              </w:rPr>
              <w:t>–</w:t>
            </w:r>
            <w:r w:rsidRPr="00B5794D">
              <w:rPr>
                <w:color w:val="000000"/>
                <w:sz w:val="16"/>
                <w:szCs w:val="16"/>
              </w:rPr>
              <w:t xml:space="preserve"> </w:t>
            </w:r>
            <w:r>
              <w:rPr>
                <w:color w:val="000000"/>
                <w:sz w:val="16"/>
                <w:szCs w:val="16"/>
              </w:rPr>
              <w:t>Vochtige heiden</w:t>
            </w:r>
          </w:p>
        </w:tc>
        <w:tc>
          <w:tcPr>
            <w:tcW w:w="244" w:type="pct"/>
            <w:shd w:val="clear" w:color="auto" w:fill="B8CCE4" w:themeFill="accent1" w:themeFillTint="66"/>
            <w:textDirection w:val="btLr"/>
          </w:tcPr>
          <w:p w:rsidR="00983CEE" w:rsidRDefault="00983CEE" w:rsidP="00C84ED1">
            <w:pPr>
              <w:ind w:left="113" w:right="113"/>
              <w:rPr>
                <w:b/>
                <w:color w:val="000000"/>
                <w:sz w:val="16"/>
                <w:szCs w:val="16"/>
              </w:rPr>
            </w:pPr>
            <w:r>
              <w:rPr>
                <w:b/>
                <w:color w:val="000000"/>
                <w:sz w:val="16"/>
                <w:szCs w:val="16"/>
              </w:rPr>
              <w:t xml:space="preserve">H6410  </w:t>
            </w:r>
            <w:r>
              <w:rPr>
                <w:color w:val="000000"/>
                <w:sz w:val="16"/>
                <w:szCs w:val="16"/>
              </w:rPr>
              <w:t>– Blauwgraslanden</w:t>
            </w:r>
          </w:p>
        </w:tc>
        <w:tc>
          <w:tcPr>
            <w:tcW w:w="244" w:type="pct"/>
            <w:shd w:val="clear" w:color="auto" w:fill="B8CCE4" w:themeFill="accent1" w:themeFillTint="66"/>
            <w:textDirection w:val="btLr"/>
          </w:tcPr>
          <w:p w:rsidR="00983CEE" w:rsidRDefault="00983CEE" w:rsidP="00C84ED1">
            <w:pPr>
              <w:ind w:left="113" w:right="113"/>
              <w:rPr>
                <w:b/>
                <w:color w:val="000000"/>
                <w:sz w:val="16"/>
                <w:szCs w:val="16"/>
              </w:rPr>
            </w:pPr>
            <w:r>
              <w:rPr>
                <w:b/>
                <w:color w:val="000000"/>
                <w:sz w:val="16"/>
                <w:szCs w:val="16"/>
              </w:rPr>
              <w:t xml:space="preserve">H7150 </w:t>
            </w:r>
            <w:r>
              <w:rPr>
                <w:color w:val="000000"/>
                <w:sz w:val="16"/>
                <w:szCs w:val="16"/>
              </w:rPr>
              <w:t>–</w:t>
            </w:r>
            <w:r w:rsidRPr="00B5794D">
              <w:rPr>
                <w:color w:val="000000"/>
                <w:sz w:val="16"/>
                <w:szCs w:val="16"/>
              </w:rPr>
              <w:t xml:space="preserve"> </w:t>
            </w:r>
            <w:r>
              <w:rPr>
                <w:color w:val="000000"/>
                <w:sz w:val="16"/>
                <w:szCs w:val="16"/>
              </w:rPr>
              <w:t>Pioniervegetaties met snavelbizein</w:t>
            </w:r>
          </w:p>
        </w:tc>
        <w:tc>
          <w:tcPr>
            <w:tcW w:w="241" w:type="pct"/>
            <w:shd w:val="clear" w:color="auto" w:fill="B8CCE4" w:themeFill="accent1" w:themeFillTint="66"/>
            <w:textDirection w:val="btLr"/>
            <w:hideMark/>
          </w:tcPr>
          <w:p w:rsidR="00983CEE" w:rsidRPr="00A21A75" w:rsidRDefault="00983CEE" w:rsidP="00C84ED1">
            <w:pPr>
              <w:ind w:left="113" w:right="113"/>
              <w:rPr>
                <w:b/>
                <w:color w:val="000000"/>
                <w:sz w:val="16"/>
                <w:szCs w:val="16"/>
              </w:rPr>
            </w:pPr>
            <w:r>
              <w:rPr>
                <w:b/>
                <w:color w:val="000000"/>
                <w:sz w:val="16"/>
                <w:szCs w:val="16"/>
              </w:rPr>
              <w:t xml:space="preserve">H91E0C </w:t>
            </w:r>
            <w:r>
              <w:rPr>
                <w:color w:val="000000"/>
                <w:sz w:val="16"/>
                <w:szCs w:val="16"/>
              </w:rPr>
              <w:t>–</w:t>
            </w:r>
            <w:r w:rsidRPr="00B5794D">
              <w:rPr>
                <w:color w:val="000000"/>
                <w:sz w:val="16"/>
                <w:szCs w:val="16"/>
              </w:rPr>
              <w:t xml:space="preserve"> </w:t>
            </w:r>
            <w:r>
              <w:rPr>
                <w:color w:val="000000"/>
                <w:sz w:val="16"/>
                <w:szCs w:val="16"/>
              </w:rPr>
              <w:t>Vochtige alluviale bossen</w:t>
            </w:r>
          </w:p>
        </w:tc>
        <w:tc>
          <w:tcPr>
            <w:tcW w:w="239" w:type="pct"/>
            <w:shd w:val="clear" w:color="auto" w:fill="B8CCE4" w:themeFill="accent1" w:themeFillTint="66"/>
            <w:textDirection w:val="btLr"/>
            <w:hideMark/>
          </w:tcPr>
          <w:p w:rsidR="00983CEE" w:rsidRPr="00A21A75" w:rsidRDefault="00983CEE" w:rsidP="00C84ED1">
            <w:pPr>
              <w:ind w:left="113" w:right="113"/>
              <w:rPr>
                <w:b/>
                <w:color w:val="000000"/>
                <w:sz w:val="16"/>
                <w:szCs w:val="16"/>
              </w:rPr>
            </w:pPr>
            <w:r w:rsidRPr="00A21A75">
              <w:rPr>
                <w:b/>
                <w:color w:val="000000"/>
                <w:sz w:val="16"/>
                <w:szCs w:val="16"/>
              </w:rPr>
              <w:t>H</w:t>
            </w:r>
            <w:r>
              <w:rPr>
                <w:b/>
                <w:color w:val="000000"/>
                <w:sz w:val="16"/>
                <w:szCs w:val="16"/>
              </w:rPr>
              <w:t xml:space="preserve">9120 </w:t>
            </w:r>
            <w:r>
              <w:rPr>
                <w:color w:val="000000"/>
                <w:sz w:val="16"/>
                <w:szCs w:val="16"/>
              </w:rPr>
              <w:t>–</w:t>
            </w:r>
            <w:r w:rsidRPr="00B5794D">
              <w:rPr>
                <w:color w:val="000000"/>
                <w:sz w:val="16"/>
                <w:szCs w:val="16"/>
              </w:rPr>
              <w:t xml:space="preserve"> </w:t>
            </w:r>
            <w:r>
              <w:rPr>
                <w:color w:val="000000"/>
                <w:sz w:val="16"/>
                <w:szCs w:val="16"/>
              </w:rPr>
              <w:t>Beuken-eikenbossen met hulst</w:t>
            </w:r>
          </w:p>
        </w:tc>
      </w:tr>
      <w:tr w:rsidR="00983CEE" w:rsidRPr="00817F4A" w:rsidTr="006F10E7">
        <w:trPr>
          <w:trHeight w:val="271"/>
        </w:trPr>
        <w:tc>
          <w:tcPr>
            <w:tcW w:w="260" w:type="pct"/>
            <w:vMerge w:val="restart"/>
            <w:hideMark/>
          </w:tcPr>
          <w:p w:rsidR="00983CEE" w:rsidRPr="00817F4A" w:rsidRDefault="00983CEE" w:rsidP="00C84ED1">
            <w:pPr>
              <w:rPr>
                <w:color w:val="000000"/>
                <w:sz w:val="16"/>
                <w:szCs w:val="16"/>
              </w:rPr>
            </w:pPr>
            <w:r>
              <w:rPr>
                <w:color w:val="000000"/>
                <w:sz w:val="16"/>
                <w:szCs w:val="16"/>
              </w:rPr>
              <w:t>M1</w:t>
            </w:r>
          </w:p>
        </w:tc>
        <w:tc>
          <w:tcPr>
            <w:tcW w:w="403" w:type="pct"/>
            <w:vMerge w:val="restar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p w:rsidR="00983CEE" w:rsidRDefault="00983CEE" w:rsidP="00C84ED1">
            <w:pPr>
              <w:jc w:val="center"/>
              <w:rPr>
                <w:rFonts w:ascii="Calibri" w:hAnsi="Calibri" w:cs="Segoe UI"/>
                <w:color w:val="000000"/>
                <w:sz w:val="16"/>
                <w:szCs w:val="16"/>
              </w:rPr>
            </w:pPr>
          </w:p>
          <w:p w:rsidR="00983CEE" w:rsidRDefault="00983CEE" w:rsidP="00C84ED1">
            <w:pPr>
              <w:jc w:val="center"/>
              <w:rPr>
                <w:rFonts w:ascii="Calibri" w:hAnsi="Calibri" w:cs="Segoe UI"/>
                <w:color w:val="000000"/>
                <w:sz w:val="16"/>
                <w:szCs w:val="16"/>
              </w:rPr>
            </w:pPr>
          </w:p>
        </w:tc>
        <w:tc>
          <w:tcPr>
            <w:tcW w:w="2884" w:type="pct"/>
            <w:vMerge w:val="restart"/>
            <w:hideMark/>
          </w:tcPr>
          <w:p w:rsidR="00983CEE" w:rsidRPr="00817F4A" w:rsidRDefault="00983CEE" w:rsidP="00C84ED1">
            <w:pPr>
              <w:rPr>
                <w:color w:val="000000"/>
                <w:sz w:val="16"/>
                <w:szCs w:val="16"/>
              </w:rPr>
            </w:pPr>
            <w:r>
              <w:rPr>
                <w:color w:val="000000"/>
                <w:sz w:val="16"/>
                <w:szCs w:val="16"/>
              </w:rPr>
              <w:t xml:space="preserve"> Hydrologisch herstel</w:t>
            </w:r>
          </w:p>
        </w:tc>
        <w:tc>
          <w:tcPr>
            <w:tcW w:w="241" w:type="pct"/>
            <w:shd w:val="clear" w:color="auto" w:fill="00B0F0"/>
            <w:hideMark/>
          </w:tcPr>
          <w:p w:rsidR="00983CEE" w:rsidRPr="00817F4A" w:rsidRDefault="00983CEE" w:rsidP="00C84ED1">
            <w:pPr>
              <w:rPr>
                <w:color w:val="000000"/>
                <w:sz w:val="16"/>
                <w:szCs w:val="16"/>
              </w:rPr>
            </w:pPr>
            <w:r>
              <w:rPr>
                <w:color w:val="000000"/>
                <w:sz w:val="16"/>
                <w:szCs w:val="16"/>
              </w:rPr>
              <w:t xml:space="preserve">  </w:t>
            </w:r>
          </w:p>
        </w:tc>
        <w:tc>
          <w:tcPr>
            <w:tcW w:w="244" w:type="pct"/>
            <w:shd w:val="clear" w:color="auto" w:fill="00B0F0"/>
          </w:tcPr>
          <w:p w:rsidR="00983CEE" w:rsidRPr="00817F4A" w:rsidRDefault="00983CEE" w:rsidP="00C84ED1">
            <w:pPr>
              <w:rPr>
                <w:color w:val="000000"/>
                <w:sz w:val="16"/>
                <w:szCs w:val="16"/>
              </w:rPr>
            </w:pPr>
          </w:p>
        </w:tc>
        <w:tc>
          <w:tcPr>
            <w:tcW w:w="244" w:type="pct"/>
            <w:shd w:val="clear" w:color="auto" w:fill="00B0F0"/>
          </w:tcPr>
          <w:p w:rsidR="00983CEE" w:rsidRPr="00817F4A" w:rsidRDefault="00983CEE" w:rsidP="00C84ED1">
            <w:pPr>
              <w:rPr>
                <w:color w:val="000000"/>
                <w:sz w:val="16"/>
                <w:szCs w:val="16"/>
              </w:rPr>
            </w:pPr>
          </w:p>
        </w:tc>
        <w:tc>
          <w:tcPr>
            <w:tcW w:w="244" w:type="pct"/>
            <w:shd w:val="clear" w:color="auto" w:fill="00B0F0"/>
          </w:tcPr>
          <w:p w:rsidR="00983CEE" w:rsidRPr="00817F4A" w:rsidRDefault="00983CEE" w:rsidP="00C84ED1">
            <w:pPr>
              <w:rPr>
                <w:color w:val="000000"/>
                <w:sz w:val="16"/>
                <w:szCs w:val="16"/>
              </w:rPr>
            </w:pPr>
          </w:p>
        </w:tc>
        <w:tc>
          <w:tcPr>
            <w:tcW w:w="241" w:type="pct"/>
            <w:shd w:val="clear" w:color="auto" w:fill="00B0F0"/>
            <w:hideMark/>
          </w:tcPr>
          <w:p w:rsidR="00983CEE" w:rsidRPr="00817F4A" w:rsidRDefault="00983CEE" w:rsidP="00C84ED1">
            <w:pPr>
              <w:rPr>
                <w:color w:val="000000"/>
                <w:sz w:val="16"/>
                <w:szCs w:val="16"/>
              </w:rPr>
            </w:pPr>
          </w:p>
        </w:tc>
        <w:tc>
          <w:tcPr>
            <w:tcW w:w="239" w:type="pct"/>
            <w:vMerge w:val="restart"/>
            <w:shd w:val="clear" w:color="auto" w:fill="A6A6A6" w:themeFill="background1" w:themeFillShade="A6"/>
            <w:hideMark/>
          </w:tcPr>
          <w:p w:rsidR="00983CEE" w:rsidRPr="00817F4A" w:rsidRDefault="00983CEE" w:rsidP="00C84ED1">
            <w:pPr>
              <w:rPr>
                <w:color w:val="000000"/>
                <w:sz w:val="16"/>
                <w:szCs w:val="16"/>
              </w:rPr>
            </w:pPr>
          </w:p>
        </w:tc>
      </w:tr>
      <w:tr w:rsidR="00983CEE" w:rsidRPr="00817F4A" w:rsidTr="00FD1639">
        <w:trPr>
          <w:trHeight w:val="275"/>
        </w:trPr>
        <w:tc>
          <w:tcPr>
            <w:tcW w:w="260" w:type="pct"/>
            <w:vMerge/>
            <w:hideMark/>
          </w:tcPr>
          <w:p w:rsidR="00983CEE" w:rsidRPr="00817F4A" w:rsidRDefault="00983CEE" w:rsidP="00C84ED1">
            <w:pPr>
              <w:rPr>
                <w:color w:val="000000"/>
                <w:sz w:val="16"/>
                <w:szCs w:val="16"/>
              </w:rPr>
            </w:pPr>
          </w:p>
        </w:tc>
        <w:tc>
          <w:tcPr>
            <w:tcW w:w="403" w:type="pct"/>
            <w:vMerge/>
            <w:hideMark/>
          </w:tcPr>
          <w:p w:rsidR="00983CEE" w:rsidRPr="00817F4A" w:rsidRDefault="00983CEE" w:rsidP="00C84ED1">
            <w:pPr>
              <w:jc w:val="center"/>
              <w:rPr>
                <w:color w:val="000000"/>
                <w:sz w:val="16"/>
                <w:szCs w:val="16"/>
              </w:rPr>
            </w:pPr>
          </w:p>
        </w:tc>
        <w:tc>
          <w:tcPr>
            <w:tcW w:w="2884" w:type="pct"/>
            <w:vMerge/>
            <w:hideMark/>
          </w:tcPr>
          <w:p w:rsidR="00983CEE" w:rsidRPr="00817F4A" w:rsidRDefault="00983CEE" w:rsidP="00C84ED1">
            <w:pPr>
              <w:rPr>
                <w:color w:val="000000"/>
                <w:sz w:val="16"/>
                <w:szCs w:val="16"/>
              </w:rPr>
            </w:pPr>
          </w:p>
        </w:tc>
        <w:tc>
          <w:tcPr>
            <w:tcW w:w="241" w:type="pct"/>
            <w:shd w:val="clear" w:color="auto" w:fill="FFFFFF" w:themeFill="background1"/>
            <w:hideMark/>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1" w:type="pct"/>
            <w:shd w:val="clear" w:color="auto" w:fill="FFFFFF" w:themeFill="background1"/>
            <w:hideMark/>
          </w:tcPr>
          <w:p w:rsidR="00983CEE" w:rsidRPr="00671C63" w:rsidRDefault="00983CEE" w:rsidP="00C84ED1">
            <w:pPr>
              <w:rPr>
                <w:b/>
                <w:color w:val="000000"/>
                <w:sz w:val="16"/>
                <w:szCs w:val="16"/>
              </w:rPr>
            </w:pPr>
          </w:p>
        </w:tc>
        <w:tc>
          <w:tcPr>
            <w:tcW w:w="239" w:type="pct"/>
            <w:vMerge/>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vMerge w:val="restar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2</w:t>
            </w:r>
          </w:p>
        </w:tc>
        <w:tc>
          <w:tcPr>
            <w:tcW w:w="403" w:type="pct"/>
            <w:vMerge w:val="restar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p w:rsidR="00983CEE" w:rsidRDefault="00983CEE" w:rsidP="00C84ED1">
            <w:pPr>
              <w:jc w:val="center"/>
              <w:rPr>
                <w:rFonts w:ascii="Calibri" w:hAnsi="Calibri" w:cs="Segoe UI"/>
                <w:color w:val="000000"/>
                <w:sz w:val="16"/>
                <w:szCs w:val="16"/>
              </w:rPr>
            </w:pPr>
          </w:p>
        </w:tc>
        <w:tc>
          <w:tcPr>
            <w:tcW w:w="2884" w:type="pct"/>
            <w:vMerge w:val="restart"/>
            <w:hideMark/>
          </w:tcPr>
          <w:p w:rsidR="00983CEE" w:rsidRPr="00817F4A" w:rsidRDefault="00983CEE" w:rsidP="00C84ED1">
            <w:pPr>
              <w:rPr>
                <w:color w:val="000000"/>
                <w:sz w:val="16"/>
                <w:szCs w:val="16"/>
              </w:rPr>
            </w:pPr>
            <w:r>
              <w:rPr>
                <w:color w:val="000000"/>
                <w:sz w:val="16"/>
                <w:szCs w:val="16"/>
              </w:rPr>
              <w:t xml:space="preserve"> Afplaggen / bouwvoor verwijderen</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 n</w:t>
            </w:r>
          </w:p>
        </w:tc>
        <w:tc>
          <w:tcPr>
            <w:tcW w:w="239" w:type="pct"/>
            <w:vMerge w:val="restar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vMerge/>
            <w:hideMark/>
          </w:tcPr>
          <w:p w:rsidR="00983CEE" w:rsidRPr="00817F4A" w:rsidRDefault="00983CEE" w:rsidP="00C84ED1">
            <w:pPr>
              <w:rPr>
                <w:color w:val="000000"/>
                <w:sz w:val="16"/>
                <w:szCs w:val="16"/>
              </w:rPr>
            </w:pPr>
          </w:p>
        </w:tc>
        <w:tc>
          <w:tcPr>
            <w:tcW w:w="403" w:type="pct"/>
            <w:vMerge/>
            <w:hideMark/>
          </w:tcPr>
          <w:p w:rsidR="00983CEE" w:rsidRPr="00817F4A" w:rsidRDefault="00983CEE" w:rsidP="00C84ED1">
            <w:pPr>
              <w:jc w:val="center"/>
              <w:rPr>
                <w:color w:val="000000"/>
                <w:sz w:val="16"/>
                <w:szCs w:val="16"/>
              </w:rPr>
            </w:pPr>
          </w:p>
        </w:tc>
        <w:tc>
          <w:tcPr>
            <w:tcW w:w="2884" w:type="pct"/>
            <w:vMerge/>
            <w:hideMark/>
          </w:tcPr>
          <w:p w:rsidR="00983CEE" w:rsidRPr="00817F4A" w:rsidRDefault="00983CEE" w:rsidP="00C84ED1">
            <w:pPr>
              <w:rPr>
                <w:color w:val="000000"/>
                <w:sz w:val="16"/>
                <w:szCs w:val="16"/>
              </w:rPr>
            </w:pPr>
          </w:p>
        </w:tc>
        <w:tc>
          <w:tcPr>
            <w:tcW w:w="241" w:type="pct"/>
            <w:shd w:val="clear" w:color="auto" w:fill="000000" w:themeFill="text1"/>
            <w:hideMark/>
          </w:tcPr>
          <w:p w:rsidR="00983CEE" w:rsidRPr="00671C63" w:rsidRDefault="00983CEE" w:rsidP="00C84ED1">
            <w:pPr>
              <w:rPr>
                <w:b/>
                <w:color w:val="000000"/>
                <w:sz w:val="16"/>
                <w:szCs w:val="16"/>
              </w:rPr>
            </w:pPr>
            <w:r w:rsidRPr="00671C63">
              <w:rPr>
                <w:b/>
                <w:color w:val="000000"/>
                <w:sz w:val="16"/>
                <w:szCs w:val="16"/>
              </w:rPr>
              <w:t xml:space="preserve">    v</w:t>
            </w:r>
          </w:p>
        </w:tc>
        <w:tc>
          <w:tcPr>
            <w:tcW w:w="244" w:type="pct"/>
            <w:shd w:val="clear" w:color="auto" w:fill="000000" w:themeFill="text1"/>
          </w:tcPr>
          <w:p w:rsidR="00983CEE" w:rsidRPr="00671C63" w:rsidRDefault="00983CEE" w:rsidP="00C84ED1">
            <w:pPr>
              <w:rPr>
                <w:b/>
                <w:color w:val="FFFFFF" w:themeColor="background1"/>
                <w:sz w:val="16"/>
                <w:szCs w:val="16"/>
              </w:rPr>
            </w:pPr>
            <w:r w:rsidRPr="00671C63">
              <w:rPr>
                <w:b/>
                <w:color w:val="000000"/>
                <w:sz w:val="16"/>
                <w:szCs w:val="16"/>
              </w:rPr>
              <w:t xml:space="preserve">    </w:t>
            </w:r>
            <w:r>
              <w:rPr>
                <w:b/>
                <w:color w:val="FFFFFF" w:themeColor="background1"/>
                <w:sz w:val="16"/>
                <w:szCs w:val="16"/>
              </w:rPr>
              <w:t>a</w:t>
            </w:r>
            <w:r w:rsidRPr="00671C63">
              <w:rPr>
                <w:b/>
                <w:color w:val="FFFFFF" w:themeColor="background1"/>
                <w:sz w:val="16"/>
                <w:szCs w:val="16"/>
              </w:rPr>
              <w:t xml:space="preserve"> </w:t>
            </w:r>
          </w:p>
        </w:tc>
        <w:tc>
          <w:tcPr>
            <w:tcW w:w="244" w:type="pct"/>
            <w:shd w:val="clear" w:color="auto" w:fill="000000" w:themeFill="text1"/>
          </w:tcPr>
          <w:p w:rsidR="00983CEE" w:rsidRPr="00A35D74" w:rsidRDefault="00983CEE" w:rsidP="00C84ED1">
            <w:pPr>
              <w:rPr>
                <w:b/>
                <w:color w:val="FFFFFF" w:themeColor="background1"/>
                <w:sz w:val="16"/>
                <w:szCs w:val="16"/>
              </w:rPr>
            </w:pPr>
            <w:r w:rsidRPr="00671C63">
              <w:rPr>
                <w:b/>
                <w:color w:val="000000"/>
                <w:sz w:val="16"/>
                <w:szCs w:val="16"/>
              </w:rPr>
              <w:t xml:space="preserve">   </w:t>
            </w:r>
            <w:r w:rsidRPr="00A35D74">
              <w:rPr>
                <w:b/>
                <w:color w:val="FFFFFF" w:themeColor="background1"/>
                <w:sz w:val="16"/>
                <w:szCs w:val="16"/>
              </w:rPr>
              <w:t>a</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Pr>
                <w:b/>
                <w:color w:val="FFFFFF" w:themeColor="background1"/>
                <w:sz w:val="16"/>
                <w:szCs w:val="16"/>
              </w:rPr>
              <w:t>a</w:t>
            </w:r>
          </w:p>
        </w:tc>
        <w:tc>
          <w:tcPr>
            <w:tcW w:w="241" w:type="pct"/>
            <w:shd w:val="clear" w:color="auto" w:fill="000000" w:themeFill="text1"/>
            <w:hideMark/>
          </w:tcPr>
          <w:p w:rsidR="00983CEE" w:rsidRPr="00671C63" w:rsidRDefault="00983CEE" w:rsidP="00C84ED1">
            <w:pPr>
              <w:rPr>
                <w:b/>
                <w:color w:val="FFFFFF" w:themeColor="background1"/>
                <w:sz w:val="16"/>
                <w:szCs w:val="16"/>
              </w:rPr>
            </w:pPr>
            <w:r w:rsidRPr="00671C63">
              <w:rPr>
                <w:b/>
                <w:color w:val="000000"/>
                <w:sz w:val="16"/>
                <w:szCs w:val="16"/>
              </w:rPr>
              <w:t xml:space="preserve">  </w:t>
            </w:r>
            <w:r w:rsidRPr="00671C63">
              <w:rPr>
                <w:b/>
                <w:color w:val="FFFFFF" w:themeColor="background1"/>
                <w:sz w:val="16"/>
                <w:szCs w:val="16"/>
              </w:rPr>
              <w:t xml:space="preserve">() n  </w:t>
            </w:r>
          </w:p>
        </w:tc>
        <w:tc>
          <w:tcPr>
            <w:tcW w:w="239" w:type="pct"/>
            <w:vMerge/>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3</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hideMark/>
          </w:tcPr>
          <w:p w:rsidR="00983CEE" w:rsidRPr="00817F4A" w:rsidRDefault="00983CEE" w:rsidP="00C84ED1">
            <w:pPr>
              <w:rPr>
                <w:color w:val="000000"/>
                <w:sz w:val="16"/>
                <w:szCs w:val="16"/>
              </w:rPr>
            </w:pPr>
            <w:r>
              <w:rPr>
                <w:color w:val="000000"/>
                <w:sz w:val="16"/>
                <w:szCs w:val="16"/>
              </w:rPr>
              <w:t xml:space="preserve"> Kappen en omvorming bos</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 </w:t>
            </w:r>
            <w:r>
              <w:rPr>
                <w:b/>
                <w:color w:val="000000"/>
                <w:sz w:val="16"/>
                <w:szCs w:val="16"/>
              </w:rPr>
              <w:t>n</w:t>
            </w:r>
            <w:r w:rsidRPr="00671C63">
              <w:rPr>
                <w:b/>
                <w:color w:val="000000"/>
                <w:sz w:val="16"/>
                <w:szCs w:val="16"/>
              </w:rPr>
              <w:t xml:space="preserve"> </w:t>
            </w: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M4</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tcPr>
          <w:p w:rsidR="00983CEE" w:rsidRDefault="00983CEE" w:rsidP="00C84ED1">
            <w:pPr>
              <w:rPr>
                <w:color w:val="000000"/>
                <w:sz w:val="16"/>
                <w:szCs w:val="16"/>
              </w:rPr>
            </w:pPr>
            <w:r>
              <w:rPr>
                <w:color w:val="000000"/>
                <w:sz w:val="16"/>
                <w:szCs w:val="16"/>
              </w:rPr>
              <w:t xml:space="preserve"> Aanplant van bos (niet op Empese en Tondense heide)</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 xml:space="preserve"> n</w:t>
            </w: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 xml:space="preserve">5 </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hideMark/>
          </w:tcPr>
          <w:p w:rsidR="00983CEE" w:rsidRPr="00817F4A" w:rsidRDefault="00983CEE" w:rsidP="00C84ED1">
            <w:pPr>
              <w:rPr>
                <w:color w:val="000000"/>
                <w:sz w:val="16"/>
                <w:szCs w:val="16"/>
              </w:rPr>
            </w:pPr>
            <w:r>
              <w:rPr>
                <w:color w:val="000000"/>
                <w:sz w:val="16"/>
                <w:szCs w:val="16"/>
              </w:rPr>
              <w:t xml:space="preserve"> Uitmijnen</w:t>
            </w:r>
          </w:p>
        </w:tc>
        <w:tc>
          <w:tcPr>
            <w:tcW w:w="241" w:type="pct"/>
            <w:shd w:val="clear" w:color="auto" w:fill="A6A6A6" w:themeFill="background1" w:themeFillShade="A6"/>
            <w:hideMark/>
          </w:tcPr>
          <w:p w:rsidR="00983CEE" w:rsidRPr="00671C63" w:rsidRDefault="00983CEE" w:rsidP="00C84ED1">
            <w:pPr>
              <w:rPr>
                <w:b/>
                <w:color w:val="FFFFFF" w:themeColor="background1"/>
                <w:sz w:val="16"/>
                <w:szCs w:val="16"/>
              </w:rPr>
            </w:pPr>
            <w:r w:rsidRPr="00671C63">
              <w:rPr>
                <w:b/>
                <w:color w:val="000000"/>
                <w:sz w:val="16"/>
                <w:szCs w:val="16"/>
              </w:rPr>
              <w:t xml:space="preserve">  </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Pr>
                <w:b/>
                <w:color w:val="FFFFFF" w:themeColor="background1"/>
                <w:sz w:val="16"/>
                <w:szCs w:val="16"/>
              </w:rPr>
              <w:t>a</w:t>
            </w:r>
            <w:r w:rsidRPr="00671C63">
              <w:rPr>
                <w:b/>
                <w:color w:val="FFFFFF" w:themeColor="background1"/>
                <w:sz w:val="16"/>
                <w:szCs w:val="16"/>
              </w:rPr>
              <w:t xml:space="preserve"> </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sidRPr="00A35D74">
              <w:rPr>
                <w:b/>
                <w:color w:val="FFFFFF" w:themeColor="background1"/>
                <w:sz w:val="16"/>
                <w:szCs w:val="16"/>
              </w:rPr>
              <w:t>a</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Pr>
                <w:b/>
                <w:color w:val="FFFFFF" w:themeColor="background1"/>
                <w:sz w:val="16"/>
                <w:szCs w:val="16"/>
              </w:rPr>
              <w:t>a</w:t>
            </w:r>
          </w:p>
        </w:tc>
        <w:tc>
          <w:tcPr>
            <w:tcW w:w="241" w:type="pct"/>
            <w:shd w:val="clear" w:color="auto" w:fill="A6A6A6" w:themeFill="background1" w:themeFillShade="A6"/>
            <w:hideMark/>
          </w:tcPr>
          <w:p w:rsidR="00983CEE" w:rsidRPr="00671C63" w:rsidRDefault="00983CEE" w:rsidP="00C84ED1">
            <w:pPr>
              <w:rPr>
                <w:b/>
                <w:color w:val="000000"/>
                <w:sz w:val="16"/>
                <w:szCs w:val="16"/>
              </w:rPr>
            </w:pPr>
            <w:r w:rsidRPr="00671C63">
              <w:rPr>
                <w:b/>
                <w:color w:val="000000"/>
                <w:sz w:val="16"/>
                <w:szCs w:val="16"/>
              </w:rPr>
              <w:t xml:space="preserve">  </w:t>
            </w: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Pr>
                <w:color w:val="000000"/>
                <w:sz w:val="16"/>
                <w:szCs w:val="16"/>
              </w:rPr>
              <w:t>M6</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2,3</w:t>
            </w:r>
          </w:p>
        </w:tc>
        <w:tc>
          <w:tcPr>
            <w:tcW w:w="2884" w:type="pct"/>
            <w:hideMark/>
          </w:tcPr>
          <w:p w:rsidR="00983CEE" w:rsidRPr="00817F4A" w:rsidRDefault="00983CEE" w:rsidP="00C84ED1">
            <w:pPr>
              <w:rPr>
                <w:color w:val="000000"/>
                <w:sz w:val="16"/>
                <w:szCs w:val="16"/>
              </w:rPr>
            </w:pPr>
            <w:r>
              <w:rPr>
                <w:color w:val="000000"/>
                <w:sz w:val="16"/>
                <w:szCs w:val="16"/>
              </w:rPr>
              <w:t xml:space="preserve"> Maaien van geplagd terrein</w:t>
            </w: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7</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hideMark/>
          </w:tcPr>
          <w:p w:rsidR="00983CEE" w:rsidRPr="00817F4A" w:rsidRDefault="00983CEE" w:rsidP="00C84ED1">
            <w:pPr>
              <w:rPr>
                <w:color w:val="000000"/>
                <w:sz w:val="16"/>
                <w:szCs w:val="16"/>
              </w:rPr>
            </w:pPr>
            <w:r>
              <w:rPr>
                <w:color w:val="000000"/>
                <w:sz w:val="16"/>
                <w:szCs w:val="16"/>
              </w:rPr>
              <w:t xml:space="preserve"> Begrazen</w:t>
            </w: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M8</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tcPr>
          <w:p w:rsidR="00983CEE" w:rsidRDefault="00983CEE" w:rsidP="00C84ED1">
            <w:pPr>
              <w:rPr>
                <w:color w:val="000000"/>
                <w:sz w:val="16"/>
                <w:szCs w:val="16"/>
              </w:rPr>
            </w:pPr>
            <w:r>
              <w:rPr>
                <w:color w:val="000000"/>
                <w:sz w:val="16"/>
                <w:szCs w:val="16"/>
              </w:rPr>
              <w:t xml:space="preserve"> Periodieke dunning met accent op beuk</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39" w:type="pct"/>
            <w:shd w:val="clear" w:color="auto" w:fill="00B050"/>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M9</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tcPr>
          <w:p w:rsidR="00983CEE" w:rsidRDefault="00983CEE" w:rsidP="00C84ED1">
            <w:pPr>
              <w:rPr>
                <w:color w:val="000000"/>
                <w:sz w:val="16"/>
                <w:szCs w:val="16"/>
              </w:rPr>
            </w:pPr>
            <w:r>
              <w:rPr>
                <w:color w:val="000000"/>
                <w:sz w:val="16"/>
                <w:szCs w:val="16"/>
              </w:rPr>
              <w:t xml:space="preserve"> Kleinschalig plaggen</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M10</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Default="00983CEE" w:rsidP="00C84ED1">
            <w:pPr>
              <w:rPr>
                <w:color w:val="000000"/>
                <w:sz w:val="16"/>
                <w:szCs w:val="16"/>
              </w:rPr>
            </w:pPr>
            <w:r>
              <w:rPr>
                <w:color w:val="000000"/>
                <w:sz w:val="16"/>
                <w:szCs w:val="16"/>
              </w:rPr>
              <w:t xml:space="preserve"> Opschonen vennen</w:t>
            </w:r>
          </w:p>
        </w:tc>
        <w:tc>
          <w:tcPr>
            <w:tcW w:w="241" w:type="pct"/>
            <w:shd w:val="clear" w:color="auto" w:fill="00B050"/>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M11</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Default="00983CEE" w:rsidP="00C84ED1">
            <w:pPr>
              <w:rPr>
                <w:color w:val="000000"/>
                <w:sz w:val="16"/>
                <w:szCs w:val="16"/>
              </w:rPr>
            </w:pPr>
            <w:r>
              <w:rPr>
                <w:color w:val="000000"/>
                <w:sz w:val="16"/>
                <w:szCs w:val="16"/>
              </w:rPr>
              <w:t xml:space="preserve"> Verwijderen exoten</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00B050"/>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lastRenderedPageBreak/>
              <w:t>M</w:t>
            </w:r>
            <w:r>
              <w:rPr>
                <w:color w:val="000000"/>
                <w:sz w:val="16"/>
                <w:szCs w:val="16"/>
              </w:rPr>
              <w:t>12</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hideMark/>
          </w:tcPr>
          <w:p w:rsidR="00983CEE" w:rsidRPr="00817F4A" w:rsidRDefault="00983CEE" w:rsidP="00C84ED1">
            <w:pPr>
              <w:rPr>
                <w:color w:val="000000"/>
                <w:sz w:val="16"/>
                <w:szCs w:val="16"/>
              </w:rPr>
            </w:pPr>
            <w:r>
              <w:rPr>
                <w:color w:val="000000"/>
                <w:sz w:val="16"/>
                <w:szCs w:val="16"/>
              </w:rPr>
              <w:t xml:space="preserve"> Monitoring grondwaterkwaliteit</w:t>
            </w:r>
          </w:p>
        </w:tc>
        <w:tc>
          <w:tcPr>
            <w:tcW w:w="241" w:type="pct"/>
            <w:shd w:val="clear" w:color="auto" w:fill="FFFFFF" w:themeFill="background1"/>
            <w:hideMark/>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FFFFFF" w:themeFill="background1"/>
            <w:hideMark/>
          </w:tcPr>
          <w:p w:rsidR="00983CEE" w:rsidRPr="00671C63" w:rsidRDefault="00983CEE" w:rsidP="00C84ED1">
            <w:pPr>
              <w:rPr>
                <w:b/>
                <w:color w:val="000000"/>
                <w:sz w:val="16"/>
                <w:szCs w:val="16"/>
              </w:rPr>
            </w:pPr>
            <w:r>
              <w:rPr>
                <w:b/>
                <w:color w:val="000000"/>
                <w:sz w:val="16"/>
                <w:szCs w:val="16"/>
              </w:rPr>
              <w:t xml:space="preserve">   n</w:t>
            </w: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sidRPr="00817F4A">
              <w:rPr>
                <w:color w:val="000000"/>
                <w:sz w:val="16"/>
                <w:szCs w:val="16"/>
              </w:rPr>
              <w:t>M</w:t>
            </w:r>
            <w:r>
              <w:rPr>
                <w:color w:val="000000"/>
                <w:sz w:val="16"/>
                <w:szCs w:val="16"/>
              </w:rPr>
              <w:t>13</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Pr="00817F4A" w:rsidRDefault="00983CEE" w:rsidP="00C84ED1">
            <w:pPr>
              <w:rPr>
                <w:color w:val="000000"/>
                <w:sz w:val="16"/>
                <w:szCs w:val="16"/>
              </w:rPr>
            </w:pPr>
            <w:r>
              <w:rPr>
                <w:color w:val="000000"/>
                <w:sz w:val="16"/>
                <w:szCs w:val="16"/>
              </w:rPr>
              <w:t xml:space="preserve"> 15 ha. Functieverandering t.b.v. hydrologisch herstel</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00B0F0"/>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M14</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Default="00983CEE" w:rsidP="00C84ED1">
            <w:pPr>
              <w:rPr>
                <w:color w:val="000000"/>
                <w:sz w:val="16"/>
                <w:szCs w:val="16"/>
              </w:rPr>
            </w:pPr>
            <w:r>
              <w:rPr>
                <w:color w:val="000000"/>
                <w:sz w:val="16"/>
                <w:szCs w:val="16"/>
              </w:rPr>
              <w:t>Aanvullend ecohydrologisch onderzoek alluviale bossen</w:t>
            </w:r>
          </w:p>
        </w:tc>
        <w:tc>
          <w:tcPr>
            <w:tcW w:w="241" w:type="pct"/>
            <w:shd w:val="clear" w:color="auto" w:fill="BFBFBF" w:themeFill="background1" w:themeFillShade="BF"/>
          </w:tcPr>
          <w:p w:rsidR="00983CEE" w:rsidRPr="00671C63" w:rsidRDefault="00983CEE" w:rsidP="00C84ED1">
            <w:pPr>
              <w:rPr>
                <w:b/>
                <w:color w:val="000000"/>
                <w:sz w:val="16"/>
                <w:szCs w:val="16"/>
              </w:rPr>
            </w:pPr>
          </w:p>
        </w:tc>
        <w:tc>
          <w:tcPr>
            <w:tcW w:w="244" w:type="pct"/>
            <w:shd w:val="clear" w:color="auto" w:fill="BFBFBF" w:themeFill="background1" w:themeFillShade="BF"/>
          </w:tcPr>
          <w:p w:rsidR="00983CEE" w:rsidRPr="00671C63" w:rsidRDefault="00983CEE" w:rsidP="00C84ED1">
            <w:pPr>
              <w:rPr>
                <w:b/>
                <w:color w:val="000000"/>
                <w:sz w:val="16"/>
                <w:szCs w:val="16"/>
              </w:rPr>
            </w:pPr>
          </w:p>
        </w:tc>
        <w:tc>
          <w:tcPr>
            <w:tcW w:w="244" w:type="pct"/>
            <w:shd w:val="clear" w:color="auto" w:fill="BFBFBF" w:themeFill="background1" w:themeFillShade="BF"/>
          </w:tcPr>
          <w:p w:rsidR="00983CEE" w:rsidRPr="00671C63" w:rsidRDefault="00983CEE" w:rsidP="00C84ED1">
            <w:pPr>
              <w:rPr>
                <w:b/>
                <w:color w:val="000000"/>
                <w:sz w:val="16"/>
                <w:szCs w:val="16"/>
              </w:rPr>
            </w:pPr>
          </w:p>
        </w:tc>
        <w:tc>
          <w:tcPr>
            <w:tcW w:w="244" w:type="pct"/>
            <w:shd w:val="clear" w:color="auto" w:fill="BFBFBF" w:themeFill="background1" w:themeFillShade="BF"/>
          </w:tcPr>
          <w:p w:rsidR="00983CEE" w:rsidRPr="00671C63" w:rsidRDefault="00983CEE" w:rsidP="00C84ED1">
            <w:pPr>
              <w:rPr>
                <w:b/>
                <w:color w:val="000000"/>
                <w:sz w:val="16"/>
                <w:szCs w:val="16"/>
              </w:rPr>
            </w:pPr>
          </w:p>
        </w:tc>
        <w:tc>
          <w:tcPr>
            <w:tcW w:w="241" w:type="pct"/>
            <w:shd w:val="clear" w:color="auto" w:fill="BFBFBF" w:themeFill="background1" w:themeFillShade="BF"/>
          </w:tcPr>
          <w:p w:rsidR="00983CEE" w:rsidRPr="00671C63" w:rsidRDefault="00983CEE" w:rsidP="00C84ED1">
            <w:pPr>
              <w:rPr>
                <w:b/>
                <w:color w:val="000000"/>
                <w:sz w:val="16"/>
                <w:szCs w:val="16"/>
              </w:rPr>
            </w:pPr>
          </w:p>
        </w:tc>
        <w:tc>
          <w:tcPr>
            <w:tcW w:w="239" w:type="pct"/>
            <w:shd w:val="clear" w:color="auto" w:fill="BFBFBF" w:themeFill="background1" w:themeFillShade="BF"/>
          </w:tcPr>
          <w:p w:rsidR="00983CEE" w:rsidRPr="00671C63" w:rsidRDefault="00983CEE" w:rsidP="00C84ED1">
            <w:pPr>
              <w:rPr>
                <w:b/>
                <w:color w:val="000000"/>
                <w:sz w:val="16"/>
                <w:szCs w:val="16"/>
              </w:rPr>
            </w:pPr>
          </w:p>
        </w:tc>
      </w:tr>
    </w:tbl>
    <w:p w:rsidR="00E6043A" w:rsidRPr="00FE1015" w:rsidRDefault="00E6043A" w:rsidP="00E6043A">
      <w:pPr>
        <w:rPr>
          <w:sz w:val="16"/>
        </w:rPr>
      </w:pPr>
    </w:p>
    <w:tbl>
      <w:tblPr>
        <w:tblStyle w:val="Tabelraster"/>
        <w:tblW w:w="7855" w:type="dxa"/>
        <w:tblInd w:w="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4"/>
        <w:gridCol w:w="7351"/>
      </w:tblGrid>
      <w:tr w:rsidR="00E6043A" w:rsidTr="00606E45">
        <w:trPr>
          <w:trHeight w:val="290"/>
        </w:trPr>
        <w:tc>
          <w:tcPr>
            <w:tcW w:w="504" w:type="dxa"/>
            <w:tcBorders>
              <w:top w:val="single" w:sz="4" w:space="0" w:color="auto"/>
              <w:left w:val="single" w:sz="4" w:space="0" w:color="auto"/>
              <w:bottom w:val="single" w:sz="4" w:space="0" w:color="auto"/>
              <w:right w:val="single" w:sz="4" w:space="0" w:color="auto"/>
            </w:tcBorders>
            <w:shd w:val="clear" w:color="auto" w:fill="00B0F0"/>
          </w:tcPr>
          <w:p w:rsidR="00E6043A" w:rsidRPr="009E4833" w:rsidRDefault="00E6043A" w:rsidP="00E6043A">
            <w:pPr>
              <w:rPr>
                <w:sz w:val="16"/>
              </w:rPr>
            </w:pPr>
          </w:p>
        </w:tc>
        <w:tc>
          <w:tcPr>
            <w:tcW w:w="7351" w:type="dxa"/>
            <w:tcBorders>
              <w:left w:val="single" w:sz="4" w:space="0" w:color="auto"/>
            </w:tcBorders>
          </w:tcPr>
          <w:p w:rsidR="00E6043A" w:rsidRPr="009E4833" w:rsidRDefault="00E6043A" w:rsidP="00CC5266">
            <w:pPr>
              <w:rPr>
                <w:rFonts w:ascii="Calibri" w:hAnsi="Calibri"/>
                <w:color w:val="000000"/>
                <w:sz w:val="16"/>
                <w:szCs w:val="16"/>
              </w:rPr>
            </w:pPr>
            <w:r>
              <w:rPr>
                <w:rFonts w:ascii="Calibri" w:hAnsi="Calibri"/>
                <w:color w:val="000000"/>
                <w:sz w:val="16"/>
                <w:szCs w:val="16"/>
              </w:rPr>
              <w:t xml:space="preserve">= </w:t>
            </w:r>
            <w:r w:rsidR="00CC5266">
              <w:rPr>
                <w:rFonts w:ascii="Calibri" w:hAnsi="Calibri"/>
                <w:color w:val="000000"/>
                <w:sz w:val="16"/>
                <w:szCs w:val="16"/>
              </w:rPr>
              <w:t xml:space="preserve">Peilbuizen </w:t>
            </w:r>
          </w:p>
        </w:tc>
      </w:tr>
      <w:tr w:rsidR="00E6043A" w:rsidTr="007C7395">
        <w:trPr>
          <w:trHeight w:val="290"/>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E6043A" w:rsidRPr="009E4833" w:rsidRDefault="00E6043A" w:rsidP="00E6043A">
            <w:pPr>
              <w:rPr>
                <w:sz w:val="16"/>
              </w:rPr>
            </w:pPr>
          </w:p>
        </w:tc>
        <w:tc>
          <w:tcPr>
            <w:tcW w:w="7351" w:type="dxa"/>
            <w:tcBorders>
              <w:left w:val="single" w:sz="4" w:space="0" w:color="auto"/>
            </w:tcBorders>
          </w:tcPr>
          <w:p w:rsidR="00E6043A" w:rsidRPr="009E4833" w:rsidRDefault="00CC5266" w:rsidP="00CC5266">
            <w:pPr>
              <w:rPr>
                <w:sz w:val="16"/>
              </w:rPr>
            </w:pPr>
            <w:r>
              <w:rPr>
                <w:rFonts w:ascii="Calibri" w:hAnsi="Calibri"/>
                <w:color w:val="000000"/>
                <w:sz w:val="16"/>
                <w:szCs w:val="16"/>
              </w:rPr>
              <w:t>= Waterkwaliteit</w:t>
            </w:r>
          </w:p>
        </w:tc>
      </w:tr>
      <w:tr w:rsidR="00E6043A" w:rsidTr="007C7395">
        <w:trPr>
          <w:trHeight w:val="290"/>
        </w:trPr>
        <w:tc>
          <w:tcPr>
            <w:tcW w:w="504" w:type="dxa"/>
            <w:tcBorders>
              <w:top w:val="single" w:sz="4" w:space="0" w:color="auto"/>
              <w:left w:val="single" w:sz="4" w:space="0" w:color="auto"/>
              <w:bottom w:val="single" w:sz="4" w:space="0" w:color="auto"/>
              <w:right w:val="single" w:sz="4" w:space="0" w:color="auto"/>
            </w:tcBorders>
            <w:shd w:val="clear" w:color="auto" w:fill="000000" w:themeFill="text1"/>
          </w:tcPr>
          <w:p w:rsidR="00E6043A" w:rsidRPr="009E4833" w:rsidRDefault="00E6043A" w:rsidP="00E6043A">
            <w:pPr>
              <w:rPr>
                <w:sz w:val="16"/>
              </w:rPr>
            </w:pPr>
          </w:p>
        </w:tc>
        <w:tc>
          <w:tcPr>
            <w:tcW w:w="7351" w:type="dxa"/>
            <w:tcBorders>
              <w:left w:val="single" w:sz="4" w:space="0" w:color="auto"/>
            </w:tcBorders>
          </w:tcPr>
          <w:p w:rsidR="00E6043A" w:rsidRPr="009E4833" w:rsidRDefault="00E6043A" w:rsidP="00CC5266">
            <w:pPr>
              <w:rPr>
                <w:sz w:val="16"/>
              </w:rPr>
            </w:pPr>
            <w:r>
              <w:rPr>
                <w:rFonts w:ascii="Calibri" w:hAnsi="Calibri"/>
                <w:color w:val="000000"/>
                <w:sz w:val="16"/>
                <w:szCs w:val="16"/>
              </w:rPr>
              <w:t xml:space="preserve">= </w:t>
            </w:r>
            <w:r w:rsidR="00CC5266">
              <w:rPr>
                <w:rFonts w:ascii="Calibri" w:hAnsi="Calibri"/>
                <w:color w:val="000000"/>
                <w:sz w:val="16"/>
                <w:szCs w:val="16"/>
              </w:rPr>
              <w:t>Bodemchemie</w:t>
            </w:r>
          </w:p>
        </w:tc>
      </w:tr>
      <w:tr w:rsidR="00E6043A"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00B050"/>
          </w:tcPr>
          <w:p w:rsidR="00E6043A" w:rsidRPr="009E4833" w:rsidRDefault="00E6043A" w:rsidP="00E6043A">
            <w:pPr>
              <w:rPr>
                <w:sz w:val="16"/>
              </w:rPr>
            </w:pPr>
          </w:p>
        </w:tc>
        <w:tc>
          <w:tcPr>
            <w:tcW w:w="7351" w:type="dxa"/>
            <w:tcBorders>
              <w:left w:val="single" w:sz="4" w:space="0" w:color="auto"/>
            </w:tcBorders>
          </w:tcPr>
          <w:p w:rsidR="00E6043A" w:rsidRPr="009E4833" w:rsidRDefault="00E6043A" w:rsidP="00CC5266">
            <w:pPr>
              <w:rPr>
                <w:sz w:val="16"/>
              </w:rPr>
            </w:pPr>
            <w:r>
              <w:rPr>
                <w:rFonts w:ascii="Calibri" w:hAnsi="Calibri"/>
                <w:color w:val="000000"/>
                <w:sz w:val="16"/>
                <w:szCs w:val="16"/>
              </w:rPr>
              <w:t xml:space="preserve">= </w:t>
            </w:r>
            <w:r w:rsidR="00CC5266">
              <w:rPr>
                <w:rFonts w:ascii="Calibri" w:hAnsi="Calibri"/>
                <w:color w:val="000000"/>
                <w:sz w:val="16"/>
                <w:szCs w:val="16"/>
              </w:rPr>
              <w:t>Vegetatie</w:t>
            </w:r>
            <w:r w:rsidR="003C2AF7">
              <w:rPr>
                <w:rFonts w:ascii="Calibri" w:hAnsi="Calibri"/>
                <w:color w:val="000000"/>
                <w:sz w:val="16"/>
                <w:szCs w:val="16"/>
              </w:rPr>
              <w:t xml:space="preserve"> (vegetatie- en florakartering)</w:t>
            </w:r>
          </w:p>
        </w:tc>
      </w:tr>
      <w:tr w:rsidR="00387E65"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87E65" w:rsidRPr="009E4833" w:rsidRDefault="00387E65" w:rsidP="00E6043A">
            <w:pPr>
              <w:rPr>
                <w:sz w:val="16"/>
              </w:rPr>
            </w:pPr>
          </w:p>
        </w:tc>
        <w:tc>
          <w:tcPr>
            <w:tcW w:w="7351" w:type="dxa"/>
            <w:tcBorders>
              <w:left w:val="single" w:sz="4" w:space="0" w:color="auto"/>
            </w:tcBorders>
          </w:tcPr>
          <w:p w:rsidR="00387E65" w:rsidRDefault="00387E65" w:rsidP="00597834">
            <w:pPr>
              <w:rPr>
                <w:rFonts w:ascii="Calibri" w:hAnsi="Calibri"/>
                <w:color w:val="000000"/>
                <w:sz w:val="16"/>
                <w:szCs w:val="16"/>
              </w:rPr>
            </w:pPr>
            <w:r>
              <w:rPr>
                <w:rFonts w:ascii="Calibri" w:hAnsi="Calibri"/>
                <w:color w:val="000000"/>
                <w:sz w:val="16"/>
                <w:szCs w:val="16"/>
              </w:rPr>
              <w:t xml:space="preserve">= combinatie maatregelen en habitattype </w:t>
            </w:r>
            <w:r w:rsidR="007C7395">
              <w:rPr>
                <w:rFonts w:ascii="Calibri" w:hAnsi="Calibri"/>
                <w:color w:val="000000"/>
                <w:sz w:val="16"/>
                <w:szCs w:val="16"/>
              </w:rPr>
              <w:t xml:space="preserve">volgens Rijken (2016) </w:t>
            </w:r>
            <w:r>
              <w:rPr>
                <w:rFonts w:ascii="Calibri" w:hAnsi="Calibri"/>
                <w:color w:val="000000"/>
                <w:sz w:val="16"/>
                <w:szCs w:val="16"/>
              </w:rPr>
              <w:t xml:space="preserve">niet relevant </w:t>
            </w:r>
          </w:p>
        </w:tc>
      </w:tr>
      <w:tr w:rsidR="007C7395"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7C7395" w:rsidRPr="00671C63" w:rsidRDefault="007C7395" w:rsidP="00597834">
            <w:pPr>
              <w:rPr>
                <w:b/>
                <w:sz w:val="16"/>
              </w:rPr>
            </w:pPr>
            <w:r w:rsidRPr="00671C63">
              <w:rPr>
                <w:b/>
                <w:sz w:val="16"/>
              </w:rPr>
              <w:t xml:space="preserve"> </w:t>
            </w:r>
            <w:r w:rsidR="00597834" w:rsidRPr="00671C63">
              <w:rPr>
                <w:b/>
                <w:sz w:val="16"/>
              </w:rPr>
              <w:t>()</w:t>
            </w:r>
          </w:p>
        </w:tc>
        <w:tc>
          <w:tcPr>
            <w:tcW w:w="7351" w:type="dxa"/>
            <w:tcBorders>
              <w:left w:val="single" w:sz="4" w:space="0" w:color="auto"/>
            </w:tcBorders>
          </w:tcPr>
          <w:p w:rsidR="007C7395" w:rsidRDefault="007C7395" w:rsidP="00597834">
            <w:pPr>
              <w:rPr>
                <w:rFonts w:ascii="Calibri" w:hAnsi="Calibri"/>
                <w:color w:val="000000"/>
                <w:sz w:val="16"/>
                <w:szCs w:val="16"/>
              </w:rPr>
            </w:pPr>
            <w:r>
              <w:rPr>
                <w:rFonts w:ascii="Calibri" w:hAnsi="Calibri"/>
                <w:color w:val="000000"/>
                <w:sz w:val="16"/>
                <w:szCs w:val="16"/>
              </w:rPr>
              <w:t xml:space="preserve">= </w:t>
            </w:r>
            <w:r w:rsidR="00597834">
              <w:rPr>
                <w:rFonts w:ascii="Calibri" w:hAnsi="Calibri"/>
                <w:color w:val="000000"/>
                <w:sz w:val="16"/>
                <w:szCs w:val="16"/>
              </w:rPr>
              <w:t xml:space="preserve">combinatie maatregelen en habitattype volgens Rijken (2016) minder relevant </w:t>
            </w:r>
          </w:p>
        </w:tc>
      </w:tr>
      <w:tr w:rsidR="00597834"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597834" w:rsidRPr="00671C63" w:rsidRDefault="00597834" w:rsidP="00A35D74">
            <w:pPr>
              <w:rPr>
                <w:b/>
                <w:sz w:val="16"/>
              </w:rPr>
            </w:pPr>
            <w:r w:rsidRPr="00671C63">
              <w:rPr>
                <w:b/>
                <w:sz w:val="16"/>
              </w:rPr>
              <w:t xml:space="preserve"> </w:t>
            </w:r>
            <w:r w:rsidR="00671C63">
              <w:rPr>
                <w:b/>
                <w:sz w:val="16"/>
              </w:rPr>
              <w:t>n</w:t>
            </w:r>
          </w:p>
        </w:tc>
        <w:tc>
          <w:tcPr>
            <w:tcW w:w="7351" w:type="dxa"/>
            <w:tcBorders>
              <w:left w:val="single" w:sz="4" w:space="0" w:color="auto"/>
            </w:tcBorders>
          </w:tcPr>
          <w:p w:rsidR="00597834" w:rsidRDefault="00597834" w:rsidP="00597834">
            <w:pPr>
              <w:rPr>
                <w:rFonts w:ascii="Calibri" w:hAnsi="Calibri"/>
                <w:color w:val="000000"/>
                <w:sz w:val="16"/>
                <w:szCs w:val="16"/>
              </w:rPr>
            </w:pPr>
            <w:r>
              <w:rPr>
                <w:rFonts w:ascii="Calibri" w:hAnsi="Calibri"/>
                <w:color w:val="000000"/>
                <w:sz w:val="16"/>
                <w:szCs w:val="16"/>
              </w:rPr>
              <w:t>= geen meting van procesindicator op basis van discussie in workshop (zie toelichting in de tekst)</w:t>
            </w:r>
          </w:p>
        </w:tc>
      </w:tr>
      <w:tr w:rsidR="00A35D74"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A35D74" w:rsidRPr="00671C63" w:rsidRDefault="00A35D74" w:rsidP="00671C63">
            <w:pPr>
              <w:rPr>
                <w:b/>
                <w:sz w:val="16"/>
              </w:rPr>
            </w:pPr>
            <w:r>
              <w:rPr>
                <w:b/>
                <w:sz w:val="16"/>
              </w:rPr>
              <w:t xml:space="preserve"> a</w:t>
            </w:r>
          </w:p>
        </w:tc>
        <w:tc>
          <w:tcPr>
            <w:tcW w:w="7351" w:type="dxa"/>
            <w:tcBorders>
              <w:left w:val="single" w:sz="4" w:space="0" w:color="auto"/>
            </w:tcBorders>
          </w:tcPr>
          <w:p w:rsidR="00A35D74" w:rsidRDefault="00A35D74" w:rsidP="00A97A7D">
            <w:pPr>
              <w:rPr>
                <w:rFonts w:ascii="Calibri" w:hAnsi="Calibri"/>
                <w:color w:val="000000"/>
                <w:sz w:val="16"/>
                <w:szCs w:val="16"/>
              </w:rPr>
            </w:pPr>
            <w:r>
              <w:rPr>
                <w:rFonts w:ascii="Calibri" w:hAnsi="Calibri"/>
                <w:color w:val="000000"/>
                <w:sz w:val="16"/>
                <w:szCs w:val="16"/>
              </w:rPr>
              <w:t xml:space="preserve">= </w:t>
            </w:r>
            <w:r w:rsidR="00E61A38">
              <w:rPr>
                <w:rFonts w:ascii="Calibri" w:hAnsi="Calibri"/>
                <w:color w:val="000000"/>
                <w:sz w:val="16"/>
                <w:szCs w:val="16"/>
              </w:rPr>
              <w:t>parameter wordt gemeten op een locaties waar op basis van de landschappelijke</w:t>
            </w:r>
            <w:r w:rsidR="008C2FAE">
              <w:rPr>
                <w:rFonts w:ascii="Calibri" w:hAnsi="Calibri"/>
                <w:color w:val="000000"/>
                <w:sz w:val="16"/>
                <w:szCs w:val="16"/>
              </w:rPr>
              <w:t xml:space="preserve"> ligging</w:t>
            </w:r>
            <w:r w:rsidR="00A97A7D">
              <w:rPr>
                <w:rFonts w:ascii="Calibri" w:hAnsi="Calibri"/>
                <w:color w:val="000000"/>
                <w:sz w:val="16"/>
                <w:szCs w:val="16"/>
              </w:rPr>
              <w:t xml:space="preserve"> een</w:t>
            </w:r>
            <w:r w:rsidR="008C2FAE">
              <w:rPr>
                <w:rFonts w:ascii="Calibri" w:hAnsi="Calibri"/>
                <w:color w:val="000000"/>
                <w:sz w:val="16"/>
                <w:szCs w:val="16"/>
              </w:rPr>
              <w:t xml:space="preserve"> vergelijkbare ontwikkeling van procesindicatoren worden verwacht met het habitattype.  </w:t>
            </w:r>
          </w:p>
        </w:tc>
      </w:tr>
    </w:tbl>
    <w:p w:rsidR="00DC0C7D" w:rsidRDefault="00DC0C7D" w:rsidP="00E6043A">
      <w:pPr>
        <w:rPr>
          <w:color w:val="000000" w:themeColor="text1"/>
        </w:rPr>
      </w:pPr>
    </w:p>
    <w:p w:rsidR="00DC0C7D" w:rsidRDefault="00DC0C7D" w:rsidP="00DC0C7D"/>
    <w:p w:rsidR="00DC0C7D" w:rsidRDefault="00DC0C7D" w:rsidP="00DC0C7D">
      <w:r>
        <w:t>De verschillende maatregel-habitattype combinaties en keuze van de procesindicatoren worden hieronder kort toegelicht.</w:t>
      </w:r>
    </w:p>
    <w:p w:rsidR="00DC0C7D" w:rsidRDefault="00DC0C7D">
      <w:pPr>
        <w:spacing w:line="240" w:lineRule="auto"/>
      </w:pPr>
    </w:p>
    <w:p w:rsidR="00DC0C7D" w:rsidRPr="00160D93" w:rsidRDefault="00DC0C7D" w:rsidP="00DC0C7D">
      <w:pPr>
        <w:rPr>
          <w:i/>
        </w:rPr>
      </w:pPr>
      <w:r w:rsidRPr="00160D93">
        <w:rPr>
          <w:i/>
        </w:rPr>
        <w:t>M1: Hydrologisch herstel</w:t>
      </w:r>
    </w:p>
    <w:p w:rsidR="00DC0C7D" w:rsidRDefault="00DC0C7D" w:rsidP="00DC0C7D">
      <w:r>
        <w:t>De hydrologische maatregelen hebben naar verwachting een positief effect op de habitattypen die afhankelijk zijn van de aanvoer van basenrijk grondwater + vochtige heiden, die minder afhankelijk zijn van de aanvoer van basenrijk grondwater. Het droge Beuken-eikenbos is niet afhankelijk van (basenrijk) grondwater, waardoor monitoring niet zinvol wordt geacht. Meten van procesindicatoren in de twee kleine bosjes met habitattype “Vochtige alluviale bossen” wordt niet zinvol geacht, aangezien dit habitattype in deze bosjes slechts rudimentair is ontwikkeld. Van meer belang is om de hydrologische meetpunten op een zodanige wijze te kiezen dat kan worden aangetoond dat het hydrologische systeem zich op landschapsschaal hersteld. Dit betekend concreet:</w:t>
      </w:r>
    </w:p>
    <w:p w:rsidR="00DC0C7D" w:rsidRDefault="00DC0C7D" w:rsidP="00DC0C7D"/>
    <w:p w:rsidR="00DC0C7D" w:rsidRDefault="00DC0C7D" w:rsidP="00DC0C7D">
      <w:pPr>
        <w:pStyle w:val="Lijstalinea"/>
        <w:numPr>
          <w:ilvl w:val="0"/>
          <w:numId w:val="41"/>
        </w:numPr>
      </w:pPr>
      <w:r>
        <w:t xml:space="preserve">meetpunten op de hoge dekzandruggen, waar vooral een hoge opbolling van de grondwaterstand is gewenst (de regenwaterlens), met droge en natte heide, </w:t>
      </w:r>
    </w:p>
    <w:p w:rsidR="00DC0C7D" w:rsidRDefault="00DC0C7D" w:rsidP="00DC0C7D">
      <w:pPr>
        <w:pStyle w:val="Lijstalinea"/>
        <w:numPr>
          <w:ilvl w:val="0"/>
          <w:numId w:val="41"/>
        </w:numPr>
      </w:pPr>
      <w:r>
        <w:lastRenderedPageBreak/>
        <w:t xml:space="preserve">meetpunten aan de voet van de dekzandruggen op de overgang naar de in de winter </w:t>
      </w:r>
      <w:r w:rsidR="00106278">
        <w:t>geïnundeerde</w:t>
      </w:r>
      <w:r>
        <w:t xml:space="preserve"> laagten met blauwgrasland en pioniervegetaties met snavelbiezen,</w:t>
      </w:r>
    </w:p>
    <w:p w:rsidR="00DC0C7D" w:rsidRDefault="00DC0C7D" w:rsidP="00DC0C7D">
      <w:pPr>
        <w:pStyle w:val="Lijstalinea"/>
        <w:numPr>
          <w:ilvl w:val="0"/>
          <w:numId w:val="41"/>
        </w:numPr>
      </w:pPr>
      <w:r>
        <w:t xml:space="preserve">meetpunten in de laagten met zwak gebufferde vennen. </w:t>
      </w:r>
    </w:p>
    <w:p w:rsidR="00DC0C7D" w:rsidRDefault="00DC0C7D" w:rsidP="00DC0C7D"/>
    <w:p w:rsidR="00DC0C7D" w:rsidRDefault="00DC0C7D" w:rsidP="00DC0C7D">
      <w:r>
        <w:t>Als procesindicator worden “hydrologisch meetnet: standen en waterkwaliteit (buffercapaciteit en sulfaat)” genoemd</w:t>
      </w:r>
      <w:r w:rsidR="008C2FAE">
        <w:t xml:space="preserve"> (Rijken, 2016)</w:t>
      </w:r>
      <w:r>
        <w:t>. Bodemchemische metingen worden specifiek genoemd voor heischrale graslanden. Dit habitattype komt niet voor op de Empese en Tondense heide.</w:t>
      </w:r>
    </w:p>
    <w:p w:rsidR="00DC0C7D" w:rsidRDefault="00DC0C7D" w:rsidP="00E6043A">
      <w:pPr>
        <w:rPr>
          <w:color w:val="000000" w:themeColor="text1"/>
        </w:rPr>
      </w:pPr>
    </w:p>
    <w:p w:rsidR="00F93F0B" w:rsidRPr="00F93F0B" w:rsidRDefault="00F93F0B" w:rsidP="00F93F0B">
      <w:pPr>
        <w:ind w:left="708"/>
        <w:rPr>
          <w:i/>
        </w:rPr>
      </w:pPr>
      <w:r w:rsidRPr="00F93F0B">
        <w:rPr>
          <w:i/>
        </w:rPr>
        <w:t>Waterstanden:</w:t>
      </w:r>
    </w:p>
    <w:p w:rsidR="00F93F0B" w:rsidRDefault="00F93F0B" w:rsidP="00F93F0B">
      <w:pPr>
        <w:ind w:left="708"/>
      </w:pPr>
      <w:r>
        <w:t xml:space="preserve">In de Empese en Tondense heide zijn in 2013 vrijwel alle hydrologische maatregelen uitgevoerd. Alleen de Veldbeek is nog niet geheel gedempt. Door met name peilbuizen te kiezen, waarvan metingen beschikbaar zijn van voor de grootschalige ingrepen in 2013 kan het effect op de grondwaterstanden worden bepaald. </w:t>
      </w:r>
      <w:r w:rsidR="00DC0C7D">
        <w:t xml:space="preserve">Het oppervlaktewaterpeil is een belangrijke procesindicator, waaraan kan zien dat de PAS-maatregelen een grote invloed hebben gehad op het verminderen </w:t>
      </w:r>
      <w:r w:rsidR="00D03480">
        <w:t xml:space="preserve">of zelfs geheel opheffen </w:t>
      </w:r>
      <w:r w:rsidR="00DC0C7D">
        <w:t xml:space="preserve">van de ontwaterende invloed van de hoofdwatergangen, zoals de Veldbeek en Oude Voorsterbeek en Zilvense broekbeek. </w:t>
      </w:r>
    </w:p>
    <w:p w:rsidR="00F93F0B" w:rsidRDefault="00F93F0B" w:rsidP="00F93F0B">
      <w:pPr>
        <w:ind w:left="708"/>
      </w:pPr>
    </w:p>
    <w:p w:rsidR="00F93F0B" w:rsidRPr="00F93F0B" w:rsidRDefault="00F93F0B" w:rsidP="00F93F0B">
      <w:pPr>
        <w:ind w:left="708"/>
        <w:rPr>
          <w:i/>
        </w:rPr>
      </w:pPr>
      <w:r w:rsidRPr="00F93F0B">
        <w:rPr>
          <w:i/>
        </w:rPr>
        <w:t>Waterkwaliteit:</w:t>
      </w:r>
    </w:p>
    <w:p w:rsidR="00F93F0B" w:rsidRDefault="00F93F0B" w:rsidP="00F93F0B">
      <w:pPr>
        <w:ind w:left="708"/>
      </w:pPr>
      <w:r>
        <w:t xml:space="preserve">Meting van waterkwaliteit wordt voor alle habitattypen genoemd, behalve het droge Beuken-eikenbos met hulst. </w:t>
      </w:r>
      <w:r w:rsidR="00B158C0">
        <w:t xml:space="preserve">Tijdens de workshop is benadrukt dat deze parameter dient te worden gemeten op een beperkt aantal representatieve locaties waar toename van de basenbezetting in de bodem gewenst is. Hierdoor kan worden vastgesteld of het hydrologisch systeem op landschapsschaal is hersteld. Deze metingen dienen zo veel mogelijk op dezelfde locatie plaats te vinden als de metingen van de grondwaterstand, bodemchemie en opname van de vegetatie in een pq. </w:t>
      </w:r>
    </w:p>
    <w:p w:rsidR="00F93F0B" w:rsidRDefault="00F93F0B" w:rsidP="00F93F0B">
      <w:pPr>
        <w:ind w:left="708"/>
      </w:pPr>
    </w:p>
    <w:p w:rsidR="00F93F0B" w:rsidRPr="00F93F0B" w:rsidRDefault="00F93F0B" w:rsidP="00F93F0B">
      <w:pPr>
        <w:ind w:left="708"/>
        <w:rPr>
          <w:i/>
        </w:rPr>
      </w:pPr>
      <w:r w:rsidRPr="00F93F0B">
        <w:rPr>
          <w:i/>
        </w:rPr>
        <w:t>Bodemchemie</w:t>
      </w:r>
      <w:r>
        <w:rPr>
          <w:i/>
        </w:rPr>
        <w:t>:</w:t>
      </w:r>
    </w:p>
    <w:p w:rsidR="00F93F0B" w:rsidRDefault="00F93F0B" w:rsidP="00F93F0B">
      <w:pPr>
        <w:ind w:left="708"/>
      </w:pPr>
      <w:r>
        <w:t xml:space="preserve">De procesindicator bodemchemie wordt </w:t>
      </w:r>
      <w:r w:rsidR="00B158C0">
        <w:t xml:space="preserve">door de Provincie (Rijken, 2016) </w:t>
      </w:r>
      <w:r>
        <w:t xml:space="preserve">specifiek genoemd voor heischraal grasland. </w:t>
      </w:r>
      <w:r w:rsidR="00B158C0">
        <w:t xml:space="preserve">Dit habitattype komt niet voor op de Empese en Tondense heide. </w:t>
      </w:r>
      <w:r>
        <w:t xml:space="preserve">Tijdens de workshop is benadrukt dat deze parameter dient te worden gemeten op een beperkt aantal representatieve locaties waar toename van de basenbezetting in de bodem gewenst is. Hierdoor kan worden vastgesteld of het hydrologisch systeem op landschapsschaal is hersteld. </w:t>
      </w:r>
      <w:r w:rsidR="00B158C0">
        <w:t xml:space="preserve">Deze metingen dienen zo veel mogelijk op dezelfde locatie plaats te vinden als de metingen van de grondwaterstand, waterkwaliteit en opname van de vegetatie. </w:t>
      </w:r>
    </w:p>
    <w:p w:rsidR="00F93F0B" w:rsidRPr="00C76613" w:rsidRDefault="00F93F0B" w:rsidP="00E6043A"/>
    <w:p w:rsidR="00E21235" w:rsidRPr="00160D93" w:rsidRDefault="00E21235" w:rsidP="00E21235">
      <w:pPr>
        <w:rPr>
          <w:i/>
        </w:rPr>
      </w:pPr>
      <w:r w:rsidRPr="00160D93">
        <w:rPr>
          <w:i/>
        </w:rPr>
        <w:t>M2: Afplaggen / bouwvoor verwijderen</w:t>
      </w:r>
    </w:p>
    <w:p w:rsidR="00E21235" w:rsidRDefault="00E21235" w:rsidP="00E21235">
      <w:r>
        <w:t>Volgens de tabel</w:t>
      </w:r>
      <w:r w:rsidR="00C435A9">
        <w:t xml:space="preserve"> 3</w:t>
      </w:r>
      <w:r>
        <w:t xml:space="preserve"> is deze maatregel relevant voor alle habitattypen met uitzondering van de bossen. Op de maatregelenkaart </w:t>
      </w:r>
      <w:r w:rsidR="00671C63">
        <w:t xml:space="preserve">in </w:t>
      </w:r>
      <w:r w:rsidR="00E77A6F">
        <w:fldChar w:fldCharType="begin"/>
      </w:r>
      <w:r w:rsidR="00671C63">
        <w:instrText xml:space="preserve"> REF _Ref474757995 \h </w:instrText>
      </w:r>
      <w:r w:rsidR="00E77A6F">
        <w:fldChar w:fldCharType="separate"/>
      </w:r>
      <w:r w:rsidR="00FC0190">
        <w:t xml:space="preserve">Bijlage </w:t>
      </w:r>
      <w:r w:rsidR="00FC0190">
        <w:rPr>
          <w:noProof/>
        </w:rPr>
        <w:t>7</w:t>
      </w:r>
      <w:r w:rsidR="00E77A6F">
        <w:fldChar w:fldCharType="end"/>
      </w:r>
      <w:r w:rsidR="00671C63">
        <w:t xml:space="preserve"> </w:t>
      </w:r>
      <w:r>
        <w:t xml:space="preserve">is echter te zien dat deze maatregel vrijwel uitsluitend </w:t>
      </w:r>
      <w:r w:rsidR="00DC0C7D">
        <w:t xml:space="preserve">in de terreindelen grenzend aan </w:t>
      </w:r>
      <w:r w:rsidR="00671C63">
        <w:t xml:space="preserve">de </w:t>
      </w:r>
      <w:r>
        <w:t xml:space="preserve">habitattypen </w:t>
      </w:r>
      <w:r w:rsidR="00671C63">
        <w:t xml:space="preserve">is uitgevoerd. </w:t>
      </w:r>
      <w:r>
        <w:t xml:space="preserve">De maatregel </w:t>
      </w:r>
      <w:r w:rsidR="00671C63">
        <w:t xml:space="preserve">is </w:t>
      </w:r>
      <w:r>
        <w:t>namelijk uitgevoerd in de verwachting dat de bestaande habita</w:t>
      </w:r>
      <w:r w:rsidR="00106278">
        <w:t>t</w:t>
      </w:r>
      <w:r>
        <w:t xml:space="preserve">typen zich </w:t>
      </w:r>
      <w:r>
        <w:lastRenderedPageBreak/>
        <w:t xml:space="preserve">zullen uitbreiden op hydrologisch vergelijkbare standplaatsen in de geplagde graslanden. Alleen in de venoevers van habitattype zwakgebufferde ven bij de Lage Steenweg en het zoekgebied voor zwakgebufferde vennen in de laagte tussen de Mestweg en de Oude Voorsterbeek wordt de maatregel plaggen in het habitattype zelf uitgevoerd. </w:t>
      </w:r>
    </w:p>
    <w:p w:rsidR="00E21235" w:rsidRDefault="00E21235" w:rsidP="00E21235"/>
    <w:p w:rsidR="00E21235" w:rsidRDefault="00E21235" w:rsidP="00E21235">
      <w:r>
        <w:t xml:space="preserve">Om het effect van deze maatregel toch op een aantal plaatsen te kunnen monitoren, wordt de bodemchemie op een aantal geplagde vlakken in de laagten buiten de habitattypen bemonsterd (zie kaart ontwerp meetnet PAS-indicatoren in </w:t>
      </w:r>
      <w:r w:rsidR="00E77A6F">
        <w:fldChar w:fldCharType="begin"/>
      </w:r>
      <w:r>
        <w:instrText xml:space="preserve"> REF _Ref474944460 \h </w:instrText>
      </w:r>
      <w:r w:rsidR="00E77A6F">
        <w:fldChar w:fldCharType="separate"/>
      </w:r>
      <w:r w:rsidR="00FC0190">
        <w:t xml:space="preserve">Bijlage </w:t>
      </w:r>
      <w:r w:rsidR="00FC0190">
        <w:rPr>
          <w:noProof/>
        </w:rPr>
        <w:t>8</w:t>
      </w:r>
      <w:r w:rsidR="00E77A6F">
        <w:fldChar w:fldCharType="end"/>
      </w:r>
      <w:r>
        <w:t>).</w:t>
      </w:r>
      <w:r w:rsidR="00F212EF">
        <w:t xml:space="preserve"> Deze gebieden worden tevens in de vegetatiemonitoring meegenomen.</w:t>
      </w:r>
    </w:p>
    <w:p w:rsidR="00C76613" w:rsidRPr="00C76613" w:rsidRDefault="00C76613" w:rsidP="00E6043A"/>
    <w:p w:rsidR="00C76613" w:rsidRPr="00671C63" w:rsidRDefault="007E0039" w:rsidP="00E6043A">
      <w:pPr>
        <w:rPr>
          <w:i/>
        </w:rPr>
      </w:pPr>
      <w:r w:rsidRPr="00671C63">
        <w:rPr>
          <w:i/>
        </w:rPr>
        <w:t>M3: Kappen en omvorming bos</w:t>
      </w:r>
    </w:p>
    <w:p w:rsidR="00401762" w:rsidRDefault="00671C63" w:rsidP="00132A67">
      <w:pPr>
        <w:rPr>
          <w:bCs/>
        </w:rPr>
      </w:pPr>
      <w:r>
        <w:rPr>
          <w:bCs/>
        </w:rPr>
        <w:t xml:space="preserve">Ook voor deze maatregel geldt dat hij wel op grote schaal is uitgevoerd, maar juist grenzend aan de habitattypen, met de bedoeling dat de basenafhankelijke habitattype zich hier zullen uitbreiden in een </w:t>
      </w:r>
      <w:r w:rsidR="00106278">
        <w:rPr>
          <w:bCs/>
        </w:rPr>
        <w:t>mozaïek</w:t>
      </w:r>
      <w:r>
        <w:rPr>
          <w:bCs/>
        </w:rPr>
        <w:t xml:space="preserve"> met de zuurdere habitattypen. Om </w:t>
      </w:r>
      <w:r w:rsidR="00A35D74">
        <w:rPr>
          <w:bCs/>
        </w:rPr>
        <w:t xml:space="preserve">het effect van </w:t>
      </w:r>
      <w:r>
        <w:rPr>
          <w:bCs/>
        </w:rPr>
        <w:t>deze maatregel toch te kunnen monitoren</w:t>
      </w:r>
      <w:r w:rsidR="00A35D74">
        <w:rPr>
          <w:bCs/>
        </w:rPr>
        <w:t>, wordt deze maatregel</w:t>
      </w:r>
      <w:r w:rsidR="00F212EF">
        <w:rPr>
          <w:bCs/>
        </w:rPr>
        <w:t xml:space="preserve"> meegenomen in de monitoring van de vegetatie</w:t>
      </w:r>
      <w:r w:rsidR="00A35D74">
        <w:rPr>
          <w:bCs/>
        </w:rPr>
        <w:t xml:space="preserve"> in de terreindelen grenzend aan of in een vergelijkbare landschappelijke setting als de habitattypen</w:t>
      </w:r>
    </w:p>
    <w:p w:rsidR="00671C63" w:rsidRDefault="00671C63" w:rsidP="00132A67">
      <w:pPr>
        <w:rPr>
          <w:bCs/>
        </w:rPr>
      </w:pPr>
    </w:p>
    <w:p w:rsidR="00671C63" w:rsidRPr="00A35D74" w:rsidRDefault="00671C63" w:rsidP="00132A67">
      <w:pPr>
        <w:rPr>
          <w:bCs/>
          <w:i/>
        </w:rPr>
      </w:pPr>
      <w:r w:rsidRPr="00A35D74">
        <w:rPr>
          <w:bCs/>
          <w:i/>
        </w:rPr>
        <w:t xml:space="preserve">M4: </w:t>
      </w:r>
      <w:r w:rsidR="00A35D74" w:rsidRPr="00A35D74">
        <w:rPr>
          <w:bCs/>
          <w:i/>
        </w:rPr>
        <w:t>Aanplanten bos</w:t>
      </w:r>
    </w:p>
    <w:p w:rsidR="00A35D74" w:rsidRDefault="00C435A9" w:rsidP="00132A67">
      <w:pPr>
        <w:rPr>
          <w:bCs/>
        </w:rPr>
      </w:pPr>
      <w:r>
        <w:rPr>
          <w:bCs/>
        </w:rPr>
        <w:t>Maatregel vindt n</w:t>
      </w:r>
      <w:r w:rsidR="00A35D74">
        <w:rPr>
          <w:bCs/>
        </w:rPr>
        <w:t>iet op Empese en Tondense heide</w:t>
      </w:r>
      <w:r>
        <w:rPr>
          <w:bCs/>
        </w:rPr>
        <w:t xml:space="preserve"> plaats.</w:t>
      </w:r>
    </w:p>
    <w:p w:rsidR="00671C63" w:rsidRDefault="00671C63" w:rsidP="00132A67">
      <w:pPr>
        <w:rPr>
          <w:bCs/>
        </w:rPr>
      </w:pPr>
    </w:p>
    <w:p w:rsidR="00A35D74" w:rsidRPr="00A35D74" w:rsidRDefault="00A35D74" w:rsidP="00132A67">
      <w:pPr>
        <w:rPr>
          <w:bCs/>
          <w:i/>
        </w:rPr>
      </w:pPr>
      <w:r w:rsidRPr="00A35D74">
        <w:rPr>
          <w:bCs/>
          <w:i/>
        </w:rPr>
        <w:t>M5: Uitmijnen</w:t>
      </w:r>
    </w:p>
    <w:p w:rsidR="00A35D74" w:rsidRDefault="007E0419" w:rsidP="00132A67">
      <w:pPr>
        <w:rPr>
          <w:bCs/>
        </w:rPr>
      </w:pPr>
      <w:r>
        <w:rPr>
          <w:bCs/>
        </w:rPr>
        <w:t>Volgens E. ter Stege wordt deze maatregel niet uitgevoerd op de in de Provinciale kaart aangegeven vlakken, maar vindt deze maatregel plaats in nieuwe verworven gronden ten noorden van het PAS-gebied.</w:t>
      </w:r>
      <w:r w:rsidR="00A35D74">
        <w:rPr>
          <w:bCs/>
        </w:rPr>
        <w:t xml:space="preserve"> </w:t>
      </w:r>
    </w:p>
    <w:p w:rsidR="00671C63" w:rsidRDefault="00671C63" w:rsidP="00132A67">
      <w:pPr>
        <w:rPr>
          <w:bCs/>
        </w:rPr>
      </w:pPr>
    </w:p>
    <w:p w:rsidR="004B70F4" w:rsidRPr="004B70F4" w:rsidRDefault="004B70F4" w:rsidP="00132A67">
      <w:pPr>
        <w:rPr>
          <w:bCs/>
          <w:i/>
        </w:rPr>
      </w:pPr>
      <w:r w:rsidRPr="004B70F4">
        <w:rPr>
          <w:bCs/>
          <w:i/>
        </w:rPr>
        <w:t>M6: Maaien van geplagd terrein</w:t>
      </w:r>
    </w:p>
    <w:p w:rsidR="00671C63" w:rsidRDefault="004B70F4" w:rsidP="00132A67">
      <w:pPr>
        <w:rPr>
          <w:bCs/>
        </w:rPr>
      </w:pPr>
      <w:r>
        <w:rPr>
          <w:bCs/>
        </w:rPr>
        <w:t xml:space="preserve">Deze maatregel vindt plaats op de bestaande blauwgraslanden in de Empese heide. </w:t>
      </w:r>
      <w:r w:rsidR="00F212EF">
        <w:rPr>
          <w:bCs/>
        </w:rPr>
        <w:t xml:space="preserve">Het effect van de maatregel wordt gemonitord aan de hand van de vegetatieontwikkeling. </w:t>
      </w:r>
    </w:p>
    <w:p w:rsidR="004B70F4" w:rsidRDefault="004B70F4" w:rsidP="00132A67">
      <w:pPr>
        <w:rPr>
          <w:bCs/>
        </w:rPr>
      </w:pPr>
    </w:p>
    <w:p w:rsidR="004B70F4" w:rsidRPr="004B70F4" w:rsidRDefault="004B70F4" w:rsidP="00132A67">
      <w:pPr>
        <w:rPr>
          <w:bCs/>
          <w:i/>
        </w:rPr>
      </w:pPr>
      <w:r w:rsidRPr="004B70F4">
        <w:rPr>
          <w:bCs/>
          <w:i/>
        </w:rPr>
        <w:t>M7: Begrazen</w:t>
      </w:r>
    </w:p>
    <w:p w:rsidR="004B70F4" w:rsidRDefault="004B70F4" w:rsidP="00132A67">
      <w:pPr>
        <w:rPr>
          <w:bCs/>
        </w:rPr>
      </w:pPr>
      <w:r>
        <w:rPr>
          <w:bCs/>
        </w:rPr>
        <w:t xml:space="preserve">Volgens E. ter Stege van Natuurmonumenten wordt in de tweede PAS-periode op basis van de ontwikkeling van het terrein besloten of en waar begrazing van het gebied moet plaatsvinden. Monitoring van het effect is dus pas in de tweede termijn mogelijk aan de orde. </w:t>
      </w:r>
    </w:p>
    <w:p w:rsidR="004B70F4" w:rsidRDefault="004B70F4" w:rsidP="00132A67">
      <w:pPr>
        <w:rPr>
          <w:bCs/>
        </w:rPr>
      </w:pPr>
    </w:p>
    <w:p w:rsidR="004B70F4" w:rsidRPr="004B70F4" w:rsidRDefault="004B70F4" w:rsidP="00132A67">
      <w:pPr>
        <w:rPr>
          <w:bCs/>
          <w:i/>
        </w:rPr>
      </w:pPr>
      <w:r w:rsidRPr="004B70F4">
        <w:rPr>
          <w:bCs/>
          <w:i/>
        </w:rPr>
        <w:t>M8: Periodieke dunning met accent op beuk</w:t>
      </w:r>
    </w:p>
    <w:p w:rsidR="004B70F4" w:rsidRDefault="004B70F4" w:rsidP="00132A67">
      <w:pPr>
        <w:rPr>
          <w:bCs/>
        </w:rPr>
      </w:pPr>
      <w:r>
        <w:rPr>
          <w:bCs/>
        </w:rPr>
        <w:t xml:space="preserve">Deze maatregel wordt niet uitgevoerd in de Empese en Tondense heide. </w:t>
      </w:r>
    </w:p>
    <w:p w:rsidR="004B70F4" w:rsidRDefault="004B70F4" w:rsidP="00132A67">
      <w:pPr>
        <w:rPr>
          <w:bCs/>
        </w:rPr>
      </w:pPr>
    </w:p>
    <w:p w:rsidR="004B70F4" w:rsidRPr="004B70F4" w:rsidRDefault="004B70F4" w:rsidP="00132A67">
      <w:pPr>
        <w:rPr>
          <w:bCs/>
          <w:i/>
        </w:rPr>
      </w:pPr>
      <w:r w:rsidRPr="004B70F4">
        <w:rPr>
          <w:bCs/>
          <w:i/>
        </w:rPr>
        <w:t>M9: Kleinschalig plaggen</w:t>
      </w:r>
    </w:p>
    <w:p w:rsidR="004B70F4" w:rsidRDefault="004B70F4" w:rsidP="004B70F4">
      <w:pPr>
        <w:rPr>
          <w:bCs/>
        </w:rPr>
      </w:pPr>
      <w:r>
        <w:rPr>
          <w:bCs/>
        </w:rPr>
        <w:t xml:space="preserve">Deze maatregel is niet uitgevoerd in de Empese en Tondense heide. Er is voornamelijk grootschalig geplagd. </w:t>
      </w:r>
    </w:p>
    <w:p w:rsidR="004B70F4" w:rsidRDefault="004B70F4" w:rsidP="004B70F4">
      <w:pPr>
        <w:rPr>
          <w:bCs/>
        </w:rPr>
      </w:pPr>
    </w:p>
    <w:p w:rsidR="004B70F4" w:rsidRPr="004B70F4" w:rsidRDefault="004B70F4" w:rsidP="004B70F4">
      <w:pPr>
        <w:rPr>
          <w:bCs/>
          <w:i/>
        </w:rPr>
      </w:pPr>
      <w:r w:rsidRPr="004B70F4">
        <w:rPr>
          <w:bCs/>
          <w:i/>
        </w:rPr>
        <w:t>M10: Opschonen vennen</w:t>
      </w:r>
    </w:p>
    <w:p w:rsidR="004B70F4" w:rsidRDefault="004B70F4" w:rsidP="004B70F4">
      <w:pPr>
        <w:rPr>
          <w:bCs/>
        </w:rPr>
      </w:pPr>
      <w:r>
        <w:rPr>
          <w:bCs/>
        </w:rPr>
        <w:t xml:space="preserve">Volgens E. ter Stege van Natuurmonumenten is het de bedoeling om het zwak gebufferde ven bij de Lage Steenweg gefaseerd te schonen. </w:t>
      </w:r>
      <w:r w:rsidR="00515D95">
        <w:rPr>
          <w:bCs/>
        </w:rPr>
        <w:t xml:space="preserve">Door de aanwezigheid van </w:t>
      </w:r>
      <w:r w:rsidR="00515D95">
        <w:rPr>
          <w:bCs/>
        </w:rPr>
        <w:lastRenderedPageBreak/>
        <w:t xml:space="preserve">de exoot watercrassula wordt gewacht met deze maatregel totdat deze (hopelijk) is bestreden door het aanbrengen van een dekzeil. </w:t>
      </w:r>
    </w:p>
    <w:p w:rsidR="004B70F4" w:rsidRDefault="004B70F4" w:rsidP="00132A67">
      <w:pPr>
        <w:rPr>
          <w:bCs/>
        </w:rPr>
      </w:pPr>
    </w:p>
    <w:p w:rsidR="00515D95" w:rsidRPr="0045042F" w:rsidRDefault="00515D95" w:rsidP="00132A67">
      <w:pPr>
        <w:rPr>
          <w:bCs/>
          <w:i/>
        </w:rPr>
      </w:pPr>
      <w:r w:rsidRPr="0045042F">
        <w:rPr>
          <w:bCs/>
          <w:i/>
        </w:rPr>
        <w:t>M11: Verwijderen exoten</w:t>
      </w:r>
    </w:p>
    <w:p w:rsidR="0045042F" w:rsidRDefault="00F212EF" w:rsidP="0045042F">
      <w:pPr>
        <w:rPr>
          <w:bCs/>
        </w:rPr>
      </w:pPr>
      <w:r w:rsidRPr="00FD1639">
        <w:rPr>
          <w:bCs/>
        </w:rPr>
        <w:t xml:space="preserve">Deze maatregel wordt niet uitgevoerd in de </w:t>
      </w:r>
      <w:r w:rsidR="0045042F" w:rsidRPr="00FD1639">
        <w:rPr>
          <w:bCs/>
        </w:rPr>
        <w:t>Empese en Tondense heide. De bestrijding van watercrassula is geen PAS-maatregel. Verwijderen exoten vindt alleen plaats in landgoed Voorstonden</w:t>
      </w:r>
      <w:r w:rsidR="00DD6449">
        <w:rPr>
          <w:bCs/>
        </w:rPr>
        <w:t>.</w:t>
      </w:r>
    </w:p>
    <w:p w:rsidR="004B70F4" w:rsidRDefault="004B70F4" w:rsidP="00132A67">
      <w:pPr>
        <w:rPr>
          <w:bCs/>
        </w:rPr>
      </w:pPr>
    </w:p>
    <w:p w:rsidR="004B70F4" w:rsidRPr="00515D95" w:rsidRDefault="00515D95" w:rsidP="00132A67">
      <w:pPr>
        <w:rPr>
          <w:bCs/>
          <w:i/>
        </w:rPr>
      </w:pPr>
      <w:r w:rsidRPr="00515D95">
        <w:rPr>
          <w:bCs/>
          <w:i/>
        </w:rPr>
        <w:t xml:space="preserve">M12: Monitoring grondwaterkwaliteit </w:t>
      </w:r>
    </w:p>
    <w:p w:rsidR="00515D95" w:rsidRDefault="00515D95" w:rsidP="00132A67">
      <w:pPr>
        <w:rPr>
          <w:bCs/>
        </w:rPr>
      </w:pPr>
      <w:r>
        <w:rPr>
          <w:bCs/>
        </w:rPr>
        <w:t xml:space="preserve">Deze monitoring is vooral van belang bij de zwak gebufferde vennen en blauwgraslanden die afhankelijk zijn van de voeding met basenhoudend grondwater. Volgens de beheerder is het zeer de vraag of de aan de zuidwestzijde van het natuurgebied gelegen bosjes met alluviaal bos voldoen aan dit habitattype en of zij worden gevoed door grondwater. Om kostentechnische redenen wordt daarom afgezien van het monitoren van de grondwaterkwaliteit in deze bosjes. </w:t>
      </w:r>
    </w:p>
    <w:p w:rsidR="004B70F4" w:rsidRDefault="004B70F4" w:rsidP="00132A67">
      <w:pPr>
        <w:rPr>
          <w:bCs/>
        </w:rPr>
      </w:pPr>
    </w:p>
    <w:p w:rsidR="00671C63" w:rsidRPr="00515D95" w:rsidRDefault="00515D95" w:rsidP="00132A67">
      <w:pPr>
        <w:rPr>
          <w:bCs/>
          <w:i/>
        </w:rPr>
      </w:pPr>
      <w:r w:rsidRPr="00515D95">
        <w:rPr>
          <w:bCs/>
          <w:i/>
        </w:rPr>
        <w:t xml:space="preserve">M13: 15 ha. Functieverandering t.b.v. het hydrologisch herstel </w:t>
      </w:r>
    </w:p>
    <w:p w:rsidR="00515D95" w:rsidRDefault="00515D95" w:rsidP="00132A67">
      <w:pPr>
        <w:rPr>
          <w:bCs/>
        </w:rPr>
      </w:pPr>
      <w:r>
        <w:rPr>
          <w:bCs/>
        </w:rPr>
        <w:t>Deze maatregel vindt niet plaats op de Empese en Tondense heide.</w:t>
      </w:r>
    </w:p>
    <w:p w:rsidR="00671C63" w:rsidRDefault="00671C63" w:rsidP="00132A67">
      <w:pPr>
        <w:rPr>
          <w:bCs/>
        </w:rPr>
      </w:pPr>
    </w:p>
    <w:p w:rsidR="00671C63" w:rsidRPr="00515D95" w:rsidRDefault="00515D95" w:rsidP="00132A67">
      <w:pPr>
        <w:rPr>
          <w:bCs/>
          <w:i/>
        </w:rPr>
      </w:pPr>
      <w:r w:rsidRPr="00515D95">
        <w:rPr>
          <w:bCs/>
          <w:i/>
        </w:rPr>
        <w:t xml:space="preserve">M14: Aanvullend </w:t>
      </w:r>
      <w:r w:rsidR="00106278" w:rsidRPr="00515D95">
        <w:rPr>
          <w:bCs/>
          <w:i/>
        </w:rPr>
        <w:t>ecohydrologisch</w:t>
      </w:r>
      <w:r w:rsidRPr="00515D95">
        <w:rPr>
          <w:bCs/>
          <w:i/>
        </w:rPr>
        <w:t xml:space="preserve"> onderzoek alluviale bossen</w:t>
      </w:r>
    </w:p>
    <w:p w:rsidR="00515D95" w:rsidRDefault="0088796B" w:rsidP="00132A67">
      <w:pPr>
        <w:rPr>
          <w:bCs/>
        </w:rPr>
      </w:pPr>
      <w:r>
        <w:rPr>
          <w:bCs/>
        </w:rPr>
        <w:t>Maatregel vindt n</w:t>
      </w:r>
      <w:r w:rsidR="00515D95">
        <w:rPr>
          <w:bCs/>
        </w:rPr>
        <w:t xml:space="preserve">iet </w:t>
      </w:r>
      <w:r>
        <w:rPr>
          <w:bCs/>
        </w:rPr>
        <w:t xml:space="preserve">plaats </w:t>
      </w:r>
      <w:r w:rsidR="00515D95">
        <w:rPr>
          <w:bCs/>
        </w:rPr>
        <w:t xml:space="preserve">in Empese en Tondense heide. </w:t>
      </w:r>
    </w:p>
    <w:p w:rsidR="00671C63" w:rsidRDefault="00671C63" w:rsidP="00132A67">
      <w:pPr>
        <w:rPr>
          <w:bCs/>
        </w:rPr>
      </w:pPr>
    </w:p>
    <w:p w:rsidR="006C1336" w:rsidRDefault="006C1336" w:rsidP="006C1336">
      <w:pPr>
        <w:rPr>
          <w:color w:val="000000" w:themeColor="text1"/>
        </w:rPr>
      </w:pPr>
      <w:r>
        <w:rPr>
          <w:color w:val="000000" w:themeColor="text1"/>
        </w:rPr>
        <w:t xml:space="preserve">Uit tabel 3 en tabel 4 is op te maken dat </w:t>
      </w:r>
      <w:r w:rsidR="00750F4B">
        <w:rPr>
          <w:color w:val="000000" w:themeColor="text1"/>
        </w:rPr>
        <w:t xml:space="preserve">voor de eerste PAS periode </w:t>
      </w:r>
      <w:r>
        <w:rPr>
          <w:color w:val="000000" w:themeColor="text1"/>
        </w:rPr>
        <w:t>maatregel M1,</w:t>
      </w:r>
      <w:r w:rsidR="005E2BFF">
        <w:rPr>
          <w:color w:val="000000" w:themeColor="text1"/>
        </w:rPr>
        <w:t xml:space="preserve"> </w:t>
      </w:r>
      <w:r>
        <w:rPr>
          <w:color w:val="000000" w:themeColor="text1"/>
        </w:rPr>
        <w:t>M2,</w:t>
      </w:r>
      <w:r w:rsidR="005E2BFF">
        <w:rPr>
          <w:color w:val="000000" w:themeColor="text1"/>
        </w:rPr>
        <w:t xml:space="preserve"> </w:t>
      </w:r>
      <w:r>
        <w:rPr>
          <w:color w:val="000000" w:themeColor="text1"/>
        </w:rPr>
        <w:t>M3</w:t>
      </w:r>
      <w:r w:rsidR="00750F4B">
        <w:rPr>
          <w:color w:val="000000" w:themeColor="text1"/>
        </w:rPr>
        <w:t xml:space="preserve"> en </w:t>
      </w:r>
      <w:r>
        <w:rPr>
          <w:color w:val="000000" w:themeColor="text1"/>
        </w:rPr>
        <w:t>M6 van toepassing is op de Empese en Tondense heide. Specifiek gaat het om het in beeld brengen van interne en externe hydrologische herstelmaatregelen, het effect van afplaggen van vergraste heide (uitbreiding H4010</w:t>
      </w:r>
      <w:r w:rsidR="00364792">
        <w:rPr>
          <w:color w:val="000000" w:themeColor="text1"/>
        </w:rPr>
        <w:t>A</w:t>
      </w:r>
      <w:r>
        <w:rPr>
          <w:color w:val="000000" w:themeColor="text1"/>
        </w:rPr>
        <w:t xml:space="preserve"> en H6410), verwijderen </w:t>
      </w:r>
      <w:r w:rsidR="005E2BFF">
        <w:rPr>
          <w:color w:val="000000" w:themeColor="text1"/>
        </w:rPr>
        <w:t xml:space="preserve">van de </w:t>
      </w:r>
      <w:r>
        <w:rPr>
          <w:color w:val="000000" w:themeColor="text1"/>
        </w:rPr>
        <w:t>bouwvoor (uitbreiding H91E0C, H6230 en H6410)</w:t>
      </w:r>
      <w:r w:rsidR="00750F4B">
        <w:rPr>
          <w:color w:val="000000" w:themeColor="text1"/>
        </w:rPr>
        <w:t xml:space="preserve"> en </w:t>
      </w:r>
      <w:r>
        <w:rPr>
          <w:color w:val="000000" w:themeColor="text1"/>
        </w:rPr>
        <w:t>omvormen van bos naar heide (uitbreiding H4010</w:t>
      </w:r>
      <w:r w:rsidR="00364792">
        <w:rPr>
          <w:color w:val="000000" w:themeColor="text1"/>
        </w:rPr>
        <w:t>A</w:t>
      </w:r>
      <w:r>
        <w:rPr>
          <w:color w:val="000000" w:themeColor="text1"/>
        </w:rPr>
        <w:t xml:space="preserve">, H6410 en H7150). </w:t>
      </w:r>
    </w:p>
    <w:p w:rsidR="006C1336" w:rsidRDefault="006C1336" w:rsidP="006C1336">
      <w:pPr>
        <w:rPr>
          <w:color w:val="000000" w:themeColor="text1"/>
          <w:szCs w:val="20"/>
        </w:rPr>
      </w:pPr>
    </w:p>
    <w:p w:rsidR="001C50A0" w:rsidRDefault="00401762" w:rsidP="00FF5BAD">
      <w:pPr>
        <w:rPr>
          <w:color w:val="000000" w:themeColor="text1"/>
        </w:rPr>
      </w:pPr>
      <w:r>
        <w:rPr>
          <w:bCs/>
        </w:rPr>
        <w:t xml:space="preserve">Het op basis van deze uitgangspunten ontworpen meetnet is weergegeven in </w:t>
      </w:r>
      <w:r w:rsidR="00E77A6F">
        <w:rPr>
          <w:bCs/>
        </w:rPr>
        <w:fldChar w:fldCharType="begin"/>
      </w:r>
      <w:r w:rsidR="00231E79">
        <w:rPr>
          <w:bCs/>
        </w:rPr>
        <w:instrText xml:space="preserve"> REF _Ref474944460 \h </w:instrText>
      </w:r>
      <w:r w:rsidR="00E77A6F">
        <w:rPr>
          <w:bCs/>
        </w:rPr>
      </w:r>
      <w:r w:rsidR="00E77A6F">
        <w:rPr>
          <w:bCs/>
        </w:rPr>
        <w:fldChar w:fldCharType="separate"/>
      </w:r>
      <w:r w:rsidR="00FC0190">
        <w:t xml:space="preserve">Bijlage </w:t>
      </w:r>
      <w:r w:rsidR="00FC0190">
        <w:rPr>
          <w:noProof/>
        </w:rPr>
        <w:t>8</w:t>
      </w:r>
      <w:r w:rsidR="00E77A6F">
        <w:rPr>
          <w:bCs/>
        </w:rPr>
        <w:fldChar w:fldCharType="end"/>
      </w:r>
      <w:r w:rsidR="00231E79">
        <w:rPr>
          <w:bCs/>
        </w:rPr>
        <w:t>.</w:t>
      </w:r>
    </w:p>
    <w:p w:rsidR="004B743B" w:rsidRDefault="004B743B" w:rsidP="00FF5BAD">
      <w:pPr>
        <w:rPr>
          <w:color w:val="000000" w:themeColor="text1"/>
        </w:rPr>
      </w:pPr>
    </w:p>
    <w:p w:rsidR="00C87DE6" w:rsidRDefault="00C87DE6" w:rsidP="00C87DE6">
      <w:pPr>
        <w:pStyle w:val="Kop2"/>
      </w:pPr>
      <w:bookmarkStart w:id="52" w:name="_Toc482804482"/>
      <w:r>
        <w:t>Meetmethoden</w:t>
      </w:r>
      <w:bookmarkEnd w:id="52"/>
    </w:p>
    <w:p w:rsidR="00BB43C3" w:rsidRDefault="008D7EE1" w:rsidP="00FF5BAD">
      <w:r>
        <w:t>Deze paragraaf gaat vooral in op v</w:t>
      </w:r>
      <w:r w:rsidR="00C87DE6">
        <w:t xml:space="preserve">raag 2 </w:t>
      </w:r>
      <w:r>
        <w:t>‘</w:t>
      </w:r>
      <w:r w:rsidR="00D133C7" w:rsidRPr="00453333">
        <w:rPr>
          <w:i/>
        </w:rPr>
        <w:t>H</w:t>
      </w:r>
      <w:r w:rsidR="00C87DE6" w:rsidRPr="00453333">
        <w:rPr>
          <w:i/>
        </w:rPr>
        <w:t>oe</w:t>
      </w:r>
      <w:r w:rsidR="00453333">
        <w:rPr>
          <w:i/>
        </w:rPr>
        <w:t xml:space="preserve"> </w:t>
      </w:r>
      <w:r w:rsidR="00C87DE6" w:rsidRPr="00D133C7">
        <w:rPr>
          <w:i/>
        </w:rPr>
        <w:t>wordt gemeten?</w:t>
      </w:r>
      <w:r>
        <w:t>’.</w:t>
      </w:r>
    </w:p>
    <w:p w:rsidR="00BB43C3" w:rsidRDefault="00BB43C3" w:rsidP="00FF5BAD"/>
    <w:p w:rsidR="00120E1C" w:rsidRDefault="00120E1C" w:rsidP="00120E1C">
      <w:pPr>
        <w:pStyle w:val="Kop3"/>
      </w:pPr>
      <w:r>
        <w:t>G</w:t>
      </w:r>
      <w:r w:rsidRPr="00AD4E7C">
        <w:t>rondwater</w:t>
      </w:r>
      <w:r>
        <w:t xml:space="preserve">stand en oppervlaktewaterpeil </w:t>
      </w:r>
    </w:p>
    <w:p w:rsidR="00120E1C" w:rsidRDefault="00120E1C" w:rsidP="00120E1C">
      <w:pPr>
        <w:rPr>
          <w:color w:val="000000" w:themeColor="text1"/>
        </w:rPr>
      </w:pPr>
    </w:p>
    <w:p w:rsidR="00120E1C" w:rsidRDefault="00120E1C" w:rsidP="00120E1C">
      <w:pPr>
        <w:rPr>
          <w:color w:val="000000" w:themeColor="text1"/>
        </w:rPr>
      </w:pPr>
      <w:r>
        <w:rPr>
          <w:color w:val="000000" w:themeColor="text1"/>
        </w:rPr>
        <w:t xml:space="preserve">De hydrologische maatregelen hebben een direct effect op het verloop van de </w:t>
      </w:r>
      <w:r w:rsidR="00D03480" w:rsidRPr="00D03480">
        <w:rPr>
          <w:i/>
          <w:color w:val="000000" w:themeColor="text1"/>
        </w:rPr>
        <w:t>oppervlaktewaterstand</w:t>
      </w:r>
      <w:r w:rsidR="00D03480">
        <w:rPr>
          <w:color w:val="000000" w:themeColor="text1"/>
        </w:rPr>
        <w:t xml:space="preserve"> en een indirect effect op de </w:t>
      </w:r>
      <w:r w:rsidRPr="00D133C7">
        <w:rPr>
          <w:i/>
          <w:color w:val="000000" w:themeColor="text1"/>
        </w:rPr>
        <w:t>grondwaterstand</w:t>
      </w:r>
      <w:r>
        <w:rPr>
          <w:color w:val="000000" w:themeColor="text1"/>
        </w:rPr>
        <w:t xml:space="preserve">. </w:t>
      </w:r>
      <w:r w:rsidR="00D03480">
        <w:rPr>
          <w:color w:val="000000" w:themeColor="text1"/>
        </w:rPr>
        <w:t xml:space="preserve">De oppervlaktewaterstand wordt gemeten met behulp van een meetpaal in het oppervlaktewater. De grondwaterstand wordt gemeten met behulp van </w:t>
      </w:r>
      <w:r>
        <w:rPr>
          <w:color w:val="000000" w:themeColor="text1"/>
        </w:rPr>
        <w:t xml:space="preserve">een peilbuis </w:t>
      </w:r>
      <w:r w:rsidR="00D03480">
        <w:rPr>
          <w:color w:val="000000" w:themeColor="text1"/>
        </w:rPr>
        <w:t xml:space="preserve">met een filter </w:t>
      </w:r>
      <w:r>
        <w:rPr>
          <w:color w:val="000000" w:themeColor="text1"/>
        </w:rPr>
        <w:t xml:space="preserve">in het freatische pakket. </w:t>
      </w:r>
    </w:p>
    <w:p w:rsidR="00F84FF1" w:rsidRDefault="00F84FF1" w:rsidP="00BB43C3">
      <w:pPr>
        <w:rPr>
          <w:color w:val="000000" w:themeColor="text1"/>
        </w:rPr>
      </w:pPr>
    </w:p>
    <w:p w:rsidR="0065037C" w:rsidRDefault="0065037C">
      <w:pPr>
        <w:spacing w:line="240" w:lineRule="auto"/>
        <w:rPr>
          <w:i/>
          <w:color w:val="000000" w:themeColor="text1"/>
        </w:rPr>
      </w:pPr>
      <w:r>
        <w:rPr>
          <w:i/>
          <w:color w:val="000000" w:themeColor="text1"/>
        </w:rPr>
        <w:br w:type="page"/>
      </w:r>
    </w:p>
    <w:p w:rsidR="00DD3C1A" w:rsidRPr="00DD3C1A" w:rsidRDefault="00DD3C1A" w:rsidP="00BB43C3">
      <w:pPr>
        <w:rPr>
          <w:i/>
          <w:color w:val="000000" w:themeColor="text1"/>
        </w:rPr>
      </w:pPr>
      <w:r w:rsidRPr="00DD3C1A">
        <w:rPr>
          <w:i/>
          <w:color w:val="000000" w:themeColor="text1"/>
        </w:rPr>
        <w:lastRenderedPageBreak/>
        <w:t>Installatie van nieuwe peilbuizen:</w:t>
      </w:r>
    </w:p>
    <w:p w:rsidR="00BB43C3" w:rsidRDefault="00453333" w:rsidP="00453333">
      <w:pPr>
        <w:rPr>
          <w:color w:val="000000" w:themeColor="text1"/>
        </w:rPr>
      </w:pPr>
      <w:r>
        <w:rPr>
          <w:color w:val="000000" w:themeColor="text1"/>
        </w:rPr>
        <w:t xml:space="preserve">Op de meeste locaties zal </w:t>
      </w:r>
      <w:r w:rsidR="00D03480">
        <w:rPr>
          <w:color w:val="000000" w:themeColor="text1"/>
        </w:rPr>
        <w:t xml:space="preserve">het oppervlaktewaterpeil en </w:t>
      </w:r>
      <w:r>
        <w:rPr>
          <w:color w:val="000000" w:themeColor="text1"/>
        </w:rPr>
        <w:t xml:space="preserve">de freatische grondwaterstand worden gemeten met behulp van bestaande peilbuizen en peilschalen. Op een aantal plaatsen bevindt zich geen bestaande peilbuis en dient </w:t>
      </w:r>
      <w:r w:rsidR="00DD3C1A">
        <w:rPr>
          <w:color w:val="000000" w:themeColor="text1"/>
        </w:rPr>
        <w:t xml:space="preserve">het meetnet te worden aangevuld met </w:t>
      </w:r>
      <w:r w:rsidR="00BB43C3">
        <w:rPr>
          <w:color w:val="000000" w:themeColor="text1"/>
        </w:rPr>
        <w:t>nieuwe peilbuizen</w:t>
      </w:r>
      <w:r w:rsidR="00DD3C1A">
        <w:rPr>
          <w:color w:val="000000" w:themeColor="text1"/>
        </w:rPr>
        <w:t xml:space="preserve">. Deze dienen te worden geplaatst volgens de </w:t>
      </w:r>
      <w:r w:rsidR="00F84FF1">
        <w:rPr>
          <w:color w:val="000000" w:themeColor="text1"/>
        </w:rPr>
        <w:t>de richtlijnen weergegeven in het Stowa rapport</w:t>
      </w:r>
      <w:r w:rsidR="00AD65E2">
        <w:rPr>
          <w:color w:val="000000" w:themeColor="text1"/>
        </w:rPr>
        <w:t xml:space="preserve"> </w:t>
      </w:r>
      <w:r w:rsidR="00DD3C1A">
        <w:rPr>
          <w:color w:val="000000" w:themeColor="text1"/>
        </w:rPr>
        <w:t>2012-50 (</w:t>
      </w:r>
      <w:r w:rsidR="00DD3C1A" w:rsidRPr="00DD3C1A">
        <w:rPr>
          <w:color w:val="000000" w:themeColor="text1"/>
        </w:rPr>
        <w:t>Bouma</w:t>
      </w:r>
      <w:r w:rsidR="00DD3C1A">
        <w:rPr>
          <w:color w:val="000000" w:themeColor="text1"/>
        </w:rPr>
        <w:t xml:space="preserve">, </w:t>
      </w:r>
      <w:r w:rsidR="00E511DD">
        <w:rPr>
          <w:color w:val="000000" w:themeColor="text1"/>
        </w:rPr>
        <w:t xml:space="preserve">e.a., </w:t>
      </w:r>
      <w:r w:rsidR="00DD3C1A">
        <w:rPr>
          <w:color w:val="000000" w:themeColor="text1"/>
        </w:rPr>
        <w:t xml:space="preserve">2012). </w:t>
      </w:r>
    </w:p>
    <w:p w:rsidR="00DD3C1A" w:rsidRDefault="00DD3C1A" w:rsidP="00DD3C1A">
      <w:pPr>
        <w:rPr>
          <w:color w:val="000000" w:themeColor="text1"/>
        </w:rPr>
      </w:pPr>
    </w:p>
    <w:p w:rsidR="00DD3C1A" w:rsidRDefault="00453333" w:rsidP="00DD3C1A">
      <w:pPr>
        <w:rPr>
          <w:color w:val="000000" w:themeColor="text1"/>
        </w:rPr>
      </w:pPr>
      <w:r>
        <w:rPr>
          <w:color w:val="000000" w:themeColor="text1"/>
        </w:rPr>
        <w:t>D</w:t>
      </w:r>
      <w:r w:rsidR="00DD3C1A">
        <w:rPr>
          <w:color w:val="000000" w:themeColor="text1"/>
        </w:rPr>
        <w:t xml:space="preserve">e volgende punten zijn </w:t>
      </w:r>
      <w:r>
        <w:rPr>
          <w:color w:val="000000" w:themeColor="text1"/>
        </w:rPr>
        <w:t xml:space="preserve">hierbij vooral van </w:t>
      </w:r>
      <w:r w:rsidR="00DD3C1A">
        <w:rPr>
          <w:color w:val="000000" w:themeColor="text1"/>
        </w:rPr>
        <w:t>belang:</w:t>
      </w:r>
    </w:p>
    <w:p w:rsidR="00DD3C1A" w:rsidRDefault="00DD3C1A" w:rsidP="00DD3C1A">
      <w:pPr>
        <w:pStyle w:val="Lijstalinea"/>
        <w:numPr>
          <w:ilvl w:val="0"/>
          <w:numId w:val="5"/>
        </w:numPr>
        <w:rPr>
          <w:color w:val="000000" w:themeColor="text1"/>
        </w:rPr>
      </w:pPr>
      <w:r>
        <w:rPr>
          <w:color w:val="000000" w:themeColor="text1"/>
        </w:rPr>
        <w:t xml:space="preserve">De peilbuis dient te worden geplaatst in de vegetatie waaraan het te meten peilregime wordt getoetst. Dit betekent </w:t>
      </w:r>
      <w:r w:rsidR="00453333">
        <w:rPr>
          <w:color w:val="000000" w:themeColor="text1"/>
        </w:rPr>
        <w:t xml:space="preserve">bijvoorbeeld </w:t>
      </w:r>
      <w:r>
        <w:rPr>
          <w:color w:val="000000" w:themeColor="text1"/>
        </w:rPr>
        <w:t xml:space="preserve">dat </w:t>
      </w:r>
      <w:r w:rsidR="00453333">
        <w:rPr>
          <w:color w:val="000000" w:themeColor="text1"/>
        </w:rPr>
        <w:t xml:space="preserve">een </w:t>
      </w:r>
      <w:r>
        <w:rPr>
          <w:color w:val="000000" w:themeColor="text1"/>
        </w:rPr>
        <w:t xml:space="preserve">peilbuis in een schraal grasland dient te worden geplaatst en niet aan de zijkant hiervan. Om het grasland zo goed mogelijk maaibaar te houden </w:t>
      </w:r>
      <w:r w:rsidR="00453333">
        <w:rPr>
          <w:color w:val="000000" w:themeColor="text1"/>
        </w:rPr>
        <w:t xml:space="preserve">kan de peilbuis naast een </w:t>
      </w:r>
      <w:r>
        <w:rPr>
          <w:color w:val="000000" w:themeColor="text1"/>
        </w:rPr>
        <w:t xml:space="preserve">te sparen struik te plaatsen. </w:t>
      </w:r>
    </w:p>
    <w:p w:rsidR="00DD3C1A" w:rsidRDefault="00DD3C1A" w:rsidP="00DD3C1A">
      <w:pPr>
        <w:pStyle w:val="Lijstalinea"/>
        <w:numPr>
          <w:ilvl w:val="0"/>
          <w:numId w:val="5"/>
        </w:numPr>
        <w:rPr>
          <w:color w:val="000000" w:themeColor="text1"/>
        </w:rPr>
      </w:pPr>
      <w:r>
        <w:rPr>
          <w:color w:val="000000" w:themeColor="text1"/>
        </w:rPr>
        <w:t xml:space="preserve">De peilbuis dient niet in de buurt van een sloot of </w:t>
      </w:r>
      <w:r w:rsidR="00453333">
        <w:rPr>
          <w:color w:val="000000" w:themeColor="text1"/>
        </w:rPr>
        <w:t xml:space="preserve">grote </w:t>
      </w:r>
      <w:r>
        <w:rPr>
          <w:color w:val="000000" w:themeColor="text1"/>
        </w:rPr>
        <w:t xml:space="preserve">boom te worden geplaatst (behalve uiteraard in bossen). </w:t>
      </w:r>
    </w:p>
    <w:p w:rsidR="00E511DD" w:rsidRDefault="00E511DD" w:rsidP="00E511DD">
      <w:pPr>
        <w:pStyle w:val="Lijstalinea"/>
        <w:numPr>
          <w:ilvl w:val="0"/>
          <w:numId w:val="5"/>
        </w:numPr>
        <w:rPr>
          <w:color w:val="000000" w:themeColor="text1"/>
        </w:rPr>
      </w:pPr>
      <w:r>
        <w:rPr>
          <w:color w:val="000000" w:themeColor="text1"/>
        </w:rPr>
        <w:t xml:space="preserve">De bodemopbouw dient te worden beschreven aan de hand van de methodiek van de Bakker en Schelling (1989). </w:t>
      </w:r>
    </w:p>
    <w:p w:rsidR="00E511DD" w:rsidRPr="00453333" w:rsidRDefault="00E511DD" w:rsidP="00453333">
      <w:pPr>
        <w:pStyle w:val="Lijstalinea"/>
        <w:numPr>
          <w:ilvl w:val="0"/>
          <w:numId w:val="5"/>
        </w:numPr>
        <w:rPr>
          <w:color w:val="000000" w:themeColor="text1"/>
        </w:rPr>
      </w:pPr>
      <w:r w:rsidRPr="00453333">
        <w:rPr>
          <w:color w:val="000000" w:themeColor="text1"/>
        </w:rPr>
        <w:t xml:space="preserve">De filterstelling dient te worden bepaald op basis van de in het veld aangetroffen bodemopbouw. </w:t>
      </w:r>
      <w:r w:rsidR="00DD3C1A" w:rsidRPr="00453333">
        <w:rPr>
          <w:color w:val="000000" w:themeColor="text1"/>
        </w:rPr>
        <w:t xml:space="preserve">De filterstelling dient zodanig te worden gekozen dat het juiste waterpeil wordt gemeten. Voor het meten van de freatische grondwaterstand dient het filter boven een slecht doorlatende laag te worden aangebracht. </w:t>
      </w:r>
    </w:p>
    <w:p w:rsidR="00E511DD" w:rsidRPr="00106278" w:rsidRDefault="00E511DD" w:rsidP="00DD3C1A">
      <w:pPr>
        <w:pStyle w:val="Lijstalinea"/>
        <w:numPr>
          <w:ilvl w:val="0"/>
          <w:numId w:val="5"/>
        </w:numPr>
        <w:rPr>
          <w:color w:val="000000" w:themeColor="text1"/>
        </w:rPr>
      </w:pPr>
      <w:r w:rsidRPr="00106278">
        <w:rPr>
          <w:color w:val="000000" w:themeColor="text1"/>
        </w:rPr>
        <w:t xml:space="preserve">Aangezien het huidige meetnet van Natuurmonumenten is uitgerust met </w:t>
      </w:r>
      <w:r w:rsidR="00106278">
        <w:rPr>
          <w:color w:val="000000" w:themeColor="text1"/>
        </w:rPr>
        <w:t xml:space="preserve">dataloggers </w:t>
      </w:r>
      <w:r w:rsidRPr="00106278">
        <w:rPr>
          <w:color w:val="000000" w:themeColor="text1"/>
        </w:rPr>
        <w:t>dienen de nieuwe meetpunten</w:t>
      </w:r>
      <w:r w:rsidR="00106278">
        <w:rPr>
          <w:color w:val="000000" w:themeColor="text1"/>
        </w:rPr>
        <w:t xml:space="preserve"> bij voorkeur</w:t>
      </w:r>
      <w:r w:rsidRPr="00106278">
        <w:rPr>
          <w:color w:val="000000" w:themeColor="text1"/>
        </w:rPr>
        <w:t xml:space="preserve"> ook met </w:t>
      </w:r>
      <w:r w:rsidR="00106278">
        <w:rPr>
          <w:color w:val="000000" w:themeColor="text1"/>
        </w:rPr>
        <w:t xml:space="preserve">dataloggers </w:t>
      </w:r>
      <w:r w:rsidRPr="00106278">
        <w:rPr>
          <w:color w:val="000000" w:themeColor="text1"/>
        </w:rPr>
        <w:t>te worden uitgerust, zodat zij in dezelfde meetronde kunnen worden uitgelezen.</w:t>
      </w:r>
    </w:p>
    <w:p w:rsidR="00AD65E2" w:rsidRDefault="00AD65E2" w:rsidP="00BB43C3">
      <w:pPr>
        <w:rPr>
          <w:color w:val="000000" w:themeColor="text1"/>
        </w:rPr>
      </w:pPr>
    </w:p>
    <w:p w:rsidR="00E511DD" w:rsidRPr="00E511DD" w:rsidRDefault="00261F60" w:rsidP="00BB43C3">
      <w:pPr>
        <w:rPr>
          <w:i/>
          <w:color w:val="000000" w:themeColor="text1"/>
        </w:rPr>
      </w:pPr>
      <w:r>
        <w:rPr>
          <w:i/>
          <w:color w:val="000000" w:themeColor="text1"/>
        </w:rPr>
        <w:t>Peilopname:</w:t>
      </w:r>
    </w:p>
    <w:p w:rsidR="00261F60" w:rsidRDefault="00E511DD" w:rsidP="00BB43C3">
      <w:pPr>
        <w:rPr>
          <w:color w:val="000000" w:themeColor="text1"/>
        </w:rPr>
      </w:pPr>
      <w:r>
        <w:rPr>
          <w:color w:val="000000" w:themeColor="text1"/>
        </w:rPr>
        <w:t xml:space="preserve">De waterpeilen dienen te worden gemeten met automatische peilopnemers, </w:t>
      </w:r>
      <w:r w:rsidR="008925C1">
        <w:rPr>
          <w:color w:val="000000" w:themeColor="text1"/>
        </w:rPr>
        <w:t>bijvoorbeeld van het merk Diver of Keller</w:t>
      </w:r>
      <w:r>
        <w:rPr>
          <w:color w:val="000000" w:themeColor="text1"/>
        </w:rPr>
        <w:t xml:space="preserve">. </w:t>
      </w:r>
    </w:p>
    <w:p w:rsidR="00261F60" w:rsidRDefault="00261F60" w:rsidP="00BB43C3">
      <w:pPr>
        <w:rPr>
          <w:color w:val="000000" w:themeColor="text1"/>
        </w:rPr>
      </w:pPr>
    </w:p>
    <w:p w:rsidR="00261F60" w:rsidRPr="00261F60" w:rsidRDefault="00453333" w:rsidP="00BB43C3">
      <w:pPr>
        <w:rPr>
          <w:i/>
          <w:color w:val="000000" w:themeColor="text1"/>
        </w:rPr>
      </w:pPr>
      <w:r>
        <w:rPr>
          <w:i/>
          <w:color w:val="000000" w:themeColor="text1"/>
        </w:rPr>
        <w:t xml:space="preserve">Verwerking, luchtdrukcompensatie en validatie van </w:t>
      </w:r>
      <w:r w:rsidR="00261F60" w:rsidRPr="00261F60">
        <w:rPr>
          <w:i/>
          <w:color w:val="000000" w:themeColor="text1"/>
        </w:rPr>
        <w:t>meetgegevens:</w:t>
      </w:r>
    </w:p>
    <w:p w:rsidR="00E511DD" w:rsidRDefault="00E511DD" w:rsidP="00BB43C3">
      <w:pPr>
        <w:rPr>
          <w:color w:val="000000" w:themeColor="text1"/>
        </w:rPr>
      </w:pPr>
      <w:r>
        <w:rPr>
          <w:color w:val="000000" w:themeColor="text1"/>
        </w:rPr>
        <w:t xml:space="preserve">Voor de peilopname, wijze van inlezen, compensatie en validatie van de meetgegevens wordt verwezen naar het Stowa rapport 2012 – 50 (Bouman, e.a., 2012). </w:t>
      </w:r>
      <w:r w:rsidR="00453333">
        <w:rPr>
          <w:color w:val="000000" w:themeColor="text1"/>
        </w:rPr>
        <w:t xml:space="preserve">Om te voorkomen dat er grote hiaten in de meetreeksen ontstaan, wanneer een </w:t>
      </w:r>
      <w:r w:rsidR="00106278">
        <w:rPr>
          <w:color w:val="000000" w:themeColor="text1"/>
        </w:rPr>
        <w:t xml:space="preserve">datalogger </w:t>
      </w:r>
      <w:r w:rsidR="00453333">
        <w:rPr>
          <w:color w:val="000000" w:themeColor="text1"/>
        </w:rPr>
        <w:t xml:space="preserve">kapot gaat, dienen de </w:t>
      </w:r>
      <w:r w:rsidR="008925C1">
        <w:rPr>
          <w:color w:val="000000" w:themeColor="text1"/>
        </w:rPr>
        <w:t xml:space="preserve">automatische peilopnemers </w:t>
      </w:r>
      <w:r w:rsidR="00453333">
        <w:rPr>
          <w:color w:val="000000" w:themeColor="text1"/>
        </w:rPr>
        <w:t xml:space="preserve">minimaal 2 tot 4 maal per jaar te worden ingelezen. </w:t>
      </w:r>
      <w:r w:rsidR="00261F60">
        <w:rPr>
          <w:color w:val="000000" w:themeColor="text1"/>
        </w:rPr>
        <w:t>Door het grote risico op meetfouten bij automatische peilopnemers dient er een grote aandacht te worden gegeven aan de luchtdrukcompensatie en validatie van de gemeten peilen. Tijdens het inlezen dient de actuele grondwaterstand (terwijl de d</w:t>
      </w:r>
      <w:r w:rsidR="00106278">
        <w:rPr>
          <w:color w:val="000000" w:themeColor="text1"/>
        </w:rPr>
        <w:t xml:space="preserve">atalogger </w:t>
      </w:r>
      <w:r w:rsidR="00261F60">
        <w:rPr>
          <w:color w:val="000000" w:themeColor="text1"/>
        </w:rPr>
        <w:t xml:space="preserve">nog in de peilbuis zit) en de luchtdruk te worden gemeten ten behoeve van de validatie van de gemeten peilen. </w:t>
      </w:r>
    </w:p>
    <w:p w:rsidR="00261F60" w:rsidRDefault="00261F60" w:rsidP="00BB43C3">
      <w:pPr>
        <w:rPr>
          <w:color w:val="000000" w:themeColor="text1"/>
        </w:rPr>
      </w:pPr>
    </w:p>
    <w:p w:rsidR="00120E1C" w:rsidRDefault="00120E1C" w:rsidP="00120E1C">
      <w:pPr>
        <w:pStyle w:val="Kop3"/>
      </w:pPr>
      <w:r w:rsidRPr="00FF6633">
        <w:t>Grondwaterkwaliteit</w:t>
      </w:r>
      <w:r>
        <w:t xml:space="preserve"> </w:t>
      </w:r>
    </w:p>
    <w:p w:rsidR="00120E1C" w:rsidRPr="00120E1C" w:rsidRDefault="00120E1C" w:rsidP="00120E1C"/>
    <w:p w:rsidR="00C37E18" w:rsidRPr="00C37E18" w:rsidRDefault="00C37E18" w:rsidP="00120E1C">
      <w:pPr>
        <w:rPr>
          <w:i/>
          <w:color w:val="000000" w:themeColor="text1"/>
        </w:rPr>
      </w:pPr>
      <w:r w:rsidRPr="00C37E18">
        <w:rPr>
          <w:i/>
          <w:color w:val="000000" w:themeColor="text1"/>
        </w:rPr>
        <w:t>Algemeen:</w:t>
      </w:r>
    </w:p>
    <w:p w:rsidR="00894F4B" w:rsidRDefault="00841779" w:rsidP="00120E1C">
      <w:pPr>
        <w:rPr>
          <w:color w:val="000000" w:themeColor="text1"/>
        </w:rPr>
      </w:pPr>
      <w:r>
        <w:rPr>
          <w:color w:val="000000" w:themeColor="text1"/>
        </w:rPr>
        <w:t xml:space="preserve">De hydrologische maatregelen en het verlagen van het maaiveld door plaggen of verwijderen van de bouwvoor hebben tot doel om de grondwaterstand te verhogen en te diep wegzakken van de grondwaterstand in de zomer te voorkomen. In de habitattypen die afhankelijk zijn van de aanvoer van basenrijk grondwater is van belang dat dit </w:t>
      </w:r>
      <w:r>
        <w:rPr>
          <w:color w:val="000000" w:themeColor="text1"/>
        </w:rPr>
        <w:lastRenderedPageBreak/>
        <w:t xml:space="preserve">grondwater periodiek basenhoudend is. </w:t>
      </w:r>
      <w:r w:rsidR="00120E1C" w:rsidRPr="00453333">
        <w:rPr>
          <w:color w:val="000000" w:themeColor="text1"/>
        </w:rPr>
        <w:t xml:space="preserve">Door de voeding met basenrijk water wordt de basenbezetting van de bodem in de wortelzone geleidelijk verhoogd. </w:t>
      </w:r>
      <w:r w:rsidR="00894F4B">
        <w:rPr>
          <w:color w:val="000000" w:themeColor="text1"/>
        </w:rPr>
        <w:t xml:space="preserve">Bij te hoog opstuwen van het waterpeil, bestaat het risico dat alleen regenwater wordt vastgehouden in de wortelzone. Bij het vernatten van gradiëntsituatie waar in een deel van de gradiënt aanvoer van basenhoudend grondwater is vereist, is het daarom van groot belang om een goede balans tussen vernatten en aanvoer van basenrijk grondwater te vinden. In de laagten in de Empese en Tondense heide is getracht om de juiste balans te vinden door de uitstroomopeningen van de laagten een zodanige maaiveldhoogte te geven, dat de laagten in de winter langdurig inunderen, terwijl de lagere delen van de flanken net niet onder water komen te staan. </w:t>
      </w:r>
    </w:p>
    <w:p w:rsidR="00894F4B" w:rsidRDefault="00894F4B" w:rsidP="00120E1C">
      <w:pPr>
        <w:rPr>
          <w:color w:val="000000" w:themeColor="text1"/>
        </w:rPr>
      </w:pPr>
    </w:p>
    <w:p w:rsidR="00CE4E6A" w:rsidRDefault="001C26A2" w:rsidP="00120E1C">
      <w:pPr>
        <w:rPr>
          <w:color w:val="000000" w:themeColor="text1"/>
        </w:rPr>
      </w:pPr>
      <w:r>
        <w:rPr>
          <w:color w:val="000000" w:themeColor="text1"/>
        </w:rPr>
        <w:t>Om na te gaan in hoeverre het toestromende grondwater is verrijkt met nutriënten, wordt n</w:t>
      </w:r>
      <w:r w:rsidR="00120E1C" w:rsidRPr="00453333">
        <w:rPr>
          <w:color w:val="000000" w:themeColor="text1"/>
        </w:rPr>
        <w:t>aast het basengehalte</w:t>
      </w:r>
      <w:r>
        <w:rPr>
          <w:color w:val="000000" w:themeColor="text1"/>
        </w:rPr>
        <w:t>,</w:t>
      </w:r>
      <w:r w:rsidR="00120E1C" w:rsidRPr="00453333">
        <w:rPr>
          <w:color w:val="000000" w:themeColor="text1"/>
        </w:rPr>
        <w:t xml:space="preserve"> tevens het nutriënten</w:t>
      </w:r>
      <w:r w:rsidR="00CE4E6A">
        <w:rPr>
          <w:color w:val="000000" w:themeColor="text1"/>
        </w:rPr>
        <w:t>gehalte</w:t>
      </w:r>
      <w:r w:rsidR="00120E1C" w:rsidRPr="00453333">
        <w:rPr>
          <w:color w:val="000000" w:themeColor="text1"/>
        </w:rPr>
        <w:t xml:space="preserve"> van het toestromende grondwater gemeten</w:t>
      </w:r>
      <w:r w:rsidR="00CE4E6A">
        <w:rPr>
          <w:color w:val="000000" w:themeColor="text1"/>
        </w:rPr>
        <w:t xml:space="preserve"> (nitraat, ammonium, ortho-fosfaat, totaal fosfaat)</w:t>
      </w:r>
      <w:r w:rsidR="00120E1C" w:rsidRPr="00453333">
        <w:rPr>
          <w:color w:val="000000" w:themeColor="text1"/>
        </w:rPr>
        <w:t>.</w:t>
      </w:r>
      <w:r>
        <w:rPr>
          <w:color w:val="000000" w:themeColor="text1"/>
        </w:rPr>
        <w:t xml:space="preserve"> </w:t>
      </w:r>
    </w:p>
    <w:p w:rsidR="00CE4E6A" w:rsidRDefault="00CE4E6A" w:rsidP="00120E1C">
      <w:pPr>
        <w:rPr>
          <w:color w:val="000000" w:themeColor="text1"/>
        </w:rPr>
      </w:pPr>
    </w:p>
    <w:p w:rsidR="00120E1C" w:rsidRPr="00453333" w:rsidRDefault="00120E1C" w:rsidP="00120E1C">
      <w:pPr>
        <w:rPr>
          <w:color w:val="000000" w:themeColor="text1"/>
        </w:rPr>
      </w:pPr>
      <w:r w:rsidRPr="00453333">
        <w:rPr>
          <w:color w:val="000000" w:themeColor="text1"/>
        </w:rPr>
        <w:t xml:space="preserve">Tenslotte wordt </w:t>
      </w:r>
      <w:r w:rsidR="00894F4B">
        <w:rPr>
          <w:color w:val="000000" w:themeColor="text1"/>
        </w:rPr>
        <w:t xml:space="preserve">ook </w:t>
      </w:r>
      <w:r w:rsidRPr="00453333">
        <w:rPr>
          <w:color w:val="000000" w:themeColor="text1"/>
        </w:rPr>
        <w:t xml:space="preserve">het sulfaatgehalte gemeten, omdat een verhoogd sulfaatgehalte in het toestromende grondwater in gereduceerde omstandigheden kan leiden tot het vastleggen van ijzer, waardoor een ongewenst toename kan optreden van de beschikbaarheid van fosfaat in de wortelzone. </w:t>
      </w:r>
      <w:r w:rsidR="00894F4B">
        <w:rPr>
          <w:color w:val="000000" w:themeColor="text1"/>
        </w:rPr>
        <w:t xml:space="preserve">In de Empese en Tondense heide is dit met name een risico, aangezien het kwelwater afkomstig is van landbouwkundig bemeste infiltratiegebieden ten westen van het Apeldoorns kanaal. </w:t>
      </w:r>
    </w:p>
    <w:p w:rsidR="00120E1C" w:rsidRDefault="00120E1C" w:rsidP="00BB43C3">
      <w:pPr>
        <w:rPr>
          <w:color w:val="000000" w:themeColor="text1"/>
        </w:rPr>
      </w:pPr>
    </w:p>
    <w:p w:rsidR="00261F60" w:rsidRPr="00261F60" w:rsidRDefault="00261F60" w:rsidP="00BB43C3">
      <w:pPr>
        <w:rPr>
          <w:i/>
          <w:color w:val="000000" w:themeColor="text1"/>
        </w:rPr>
      </w:pPr>
      <w:r w:rsidRPr="00261F60">
        <w:rPr>
          <w:i/>
          <w:color w:val="000000" w:themeColor="text1"/>
        </w:rPr>
        <w:t>Bemonstering:</w:t>
      </w:r>
    </w:p>
    <w:p w:rsidR="00BB43C3" w:rsidRDefault="000F055D" w:rsidP="00BB43C3">
      <w:pPr>
        <w:rPr>
          <w:color w:val="000000" w:themeColor="text1"/>
        </w:rPr>
      </w:pPr>
      <w:r>
        <w:rPr>
          <w:color w:val="000000" w:themeColor="text1"/>
        </w:rPr>
        <w:t xml:space="preserve">Het watermonster dient te worden verzameld op maximaal 5 m. afstand van de </w:t>
      </w:r>
      <w:r w:rsidR="001C26A2">
        <w:rPr>
          <w:color w:val="000000" w:themeColor="text1"/>
        </w:rPr>
        <w:t>peilbuis</w:t>
      </w:r>
      <w:r>
        <w:rPr>
          <w:color w:val="000000" w:themeColor="text1"/>
        </w:rPr>
        <w:t xml:space="preserve">, </w:t>
      </w:r>
      <w:r w:rsidR="00880C28">
        <w:rPr>
          <w:color w:val="000000" w:themeColor="text1"/>
        </w:rPr>
        <w:t xml:space="preserve">op een plaats </w:t>
      </w:r>
      <w:r>
        <w:rPr>
          <w:color w:val="000000" w:themeColor="text1"/>
        </w:rPr>
        <w:t xml:space="preserve">met een vergelijkbare maaiveldhoogte en vegetatie. </w:t>
      </w:r>
      <w:r w:rsidR="00E511DD">
        <w:rPr>
          <w:color w:val="000000" w:themeColor="text1"/>
        </w:rPr>
        <w:t xml:space="preserve">Het grondwater dient bij voorkeur in de wortelzone of net hieronder op ca. 30-40 cm onder maaiveld te worden bemonsterd met behulp van een ingegraven poreuze cup. Het </w:t>
      </w:r>
      <w:r w:rsidR="00663813">
        <w:rPr>
          <w:color w:val="000000" w:themeColor="text1"/>
        </w:rPr>
        <w:t>grondwater kan uit het cupje worden gezogen met behulp van een zuiger.</w:t>
      </w:r>
      <w:r>
        <w:rPr>
          <w:color w:val="000000" w:themeColor="text1"/>
        </w:rPr>
        <w:t xml:space="preserve"> </w:t>
      </w:r>
    </w:p>
    <w:p w:rsidR="00663813" w:rsidRDefault="00663813" w:rsidP="00BB43C3">
      <w:pPr>
        <w:rPr>
          <w:color w:val="000000" w:themeColor="text1"/>
        </w:rPr>
      </w:pPr>
    </w:p>
    <w:p w:rsidR="00261F60" w:rsidRPr="00261F60" w:rsidRDefault="00261F60" w:rsidP="00BB43C3">
      <w:pPr>
        <w:rPr>
          <w:i/>
          <w:color w:val="000000" w:themeColor="text1"/>
        </w:rPr>
      </w:pPr>
      <w:r w:rsidRPr="00261F60">
        <w:rPr>
          <w:i/>
          <w:color w:val="000000" w:themeColor="text1"/>
        </w:rPr>
        <w:t>Analyse:</w:t>
      </w:r>
    </w:p>
    <w:p w:rsidR="00912F91" w:rsidRDefault="00912F91" w:rsidP="00D61121">
      <w:pPr>
        <w:rPr>
          <w:color w:val="000000" w:themeColor="text1"/>
        </w:rPr>
      </w:pPr>
      <w:r w:rsidRPr="00912F91">
        <w:rPr>
          <w:color w:val="000000" w:themeColor="text1"/>
        </w:rPr>
        <w:t>Het verzamelde grondwater dient dezelfde dag koel te worden aangeleverd bij een gespecialiseerd laboratorium voor de analyse van de pH en alkaliniteit, aangezien deze parameters snel verlopen. Vervolgens dienen de volgende parameters minimaal te worden gemeten: pH, alkaliniteit, EGV, anorganisch koolstof (TIC: CO</w:t>
      </w:r>
      <w:r w:rsidRPr="00912F91">
        <w:rPr>
          <w:color w:val="000000" w:themeColor="text1"/>
          <w:vertAlign w:val="subscript"/>
        </w:rPr>
        <w:t>2</w:t>
      </w:r>
      <w:r w:rsidRPr="00912F91">
        <w:rPr>
          <w:color w:val="000000" w:themeColor="text1"/>
        </w:rPr>
        <w:t xml:space="preserve"> en HCO</w:t>
      </w:r>
      <w:r w:rsidRPr="00912F91">
        <w:rPr>
          <w:color w:val="000000" w:themeColor="text1"/>
          <w:vertAlign w:val="subscript"/>
        </w:rPr>
        <w:t>3</w:t>
      </w:r>
      <w:r w:rsidRPr="00912F91">
        <w:rPr>
          <w:color w:val="000000" w:themeColor="text1"/>
          <w:vertAlign w:val="superscript"/>
        </w:rPr>
        <w:t>-</w:t>
      </w:r>
      <w:r w:rsidRPr="00912F91">
        <w:rPr>
          <w:color w:val="000000" w:themeColor="text1"/>
        </w:rPr>
        <w:t>), P, S, Ca, Mg, Al, Fe, Na</w:t>
      </w:r>
      <w:r w:rsidRPr="00912F91">
        <w:rPr>
          <w:color w:val="000000" w:themeColor="text1"/>
          <w:vertAlign w:val="superscript"/>
        </w:rPr>
        <w:t>+</w:t>
      </w:r>
      <w:r w:rsidRPr="00912F91">
        <w:rPr>
          <w:color w:val="000000" w:themeColor="text1"/>
        </w:rPr>
        <w:t>, K</w:t>
      </w:r>
      <w:r w:rsidRPr="00912F91">
        <w:rPr>
          <w:color w:val="000000" w:themeColor="text1"/>
          <w:vertAlign w:val="superscript"/>
        </w:rPr>
        <w:t>+</w:t>
      </w:r>
      <w:r w:rsidRPr="00912F91">
        <w:rPr>
          <w:color w:val="000000" w:themeColor="text1"/>
        </w:rPr>
        <w:t>, C</w:t>
      </w:r>
      <w:r>
        <w:rPr>
          <w:color w:val="000000" w:themeColor="text1"/>
        </w:rPr>
        <w:t>l</w:t>
      </w:r>
      <w:r w:rsidRPr="00912F91">
        <w:rPr>
          <w:color w:val="000000" w:themeColor="text1"/>
          <w:vertAlign w:val="superscript"/>
        </w:rPr>
        <w:t>-,</w:t>
      </w:r>
      <w:r w:rsidRPr="00912F91">
        <w:rPr>
          <w:color w:val="000000" w:themeColor="text1"/>
        </w:rPr>
        <w:t xml:space="preserve"> NO</w:t>
      </w:r>
      <w:r w:rsidRPr="00912F91">
        <w:rPr>
          <w:color w:val="000000" w:themeColor="text1"/>
          <w:vertAlign w:val="subscript"/>
        </w:rPr>
        <w:t>3</w:t>
      </w:r>
      <w:r w:rsidRPr="00912F91">
        <w:rPr>
          <w:color w:val="000000" w:themeColor="text1"/>
          <w:vertAlign w:val="superscript"/>
        </w:rPr>
        <w:t>-</w:t>
      </w:r>
      <w:r w:rsidRPr="00912F91">
        <w:rPr>
          <w:color w:val="000000" w:themeColor="text1"/>
        </w:rPr>
        <w:t>, NH</w:t>
      </w:r>
      <w:r w:rsidRPr="00912F91">
        <w:rPr>
          <w:color w:val="000000" w:themeColor="text1"/>
          <w:vertAlign w:val="subscript"/>
        </w:rPr>
        <w:t>4</w:t>
      </w:r>
      <w:r w:rsidRPr="00912F91">
        <w:rPr>
          <w:color w:val="000000" w:themeColor="text1"/>
          <w:vertAlign w:val="superscript"/>
        </w:rPr>
        <w:t>+</w:t>
      </w:r>
      <w:r w:rsidRPr="00912F91">
        <w:rPr>
          <w:color w:val="000000" w:themeColor="text1"/>
        </w:rPr>
        <w:t xml:space="preserve"> en PO</w:t>
      </w:r>
      <w:r w:rsidRPr="00912F91">
        <w:rPr>
          <w:color w:val="000000" w:themeColor="text1"/>
          <w:vertAlign w:val="subscript"/>
        </w:rPr>
        <w:t>4</w:t>
      </w:r>
      <w:r w:rsidRPr="00912F91">
        <w:rPr>
          <w:color w:val="000000" w:themeColor="text1"/>
          <w:vertAlign w:val="superscript"/>
        </w:rPr>
        <w:t>3-</w:t>
      </w:r>
      <w:r w:rsidRPr="00912F91">
        <w:rPr>
          <w:color w:val="000000" w:themeColor="text1"/>
        </w:rPr>
        <w:t>.</w:t>
      </w:r>
      <w:r w:rsidR="00B16145">
        <w:rPr>
          <w:color w:val="000000" w:themeColor="text1"/>
        </w:rPr>
        <w:t xml:space="preserve"> Een hierboven beschreven totaalanalyse is goedkoper dan het laten analyseren van afzonderlijke parameters. </w:t>
      </w:r>
    </w:p>
    <w:p w:rsidR="000F055D" w:rsidRDefault="000F055D" w:rsidP="00D61121">
      <w:pPr>
        <w:rPr>
          <w:color w:val="000000" w:themeColor="text1"/>
        </w:rPr>
      </w:pPr>
    </w:p>
    <w:p w:rsidR="00972A9C" w:rsidRPr="00972A9C" w:rsidRDefault="00972A9C" w:rsidP="00D61121">
      <w:pPr>
        <w:rPr>
          <w:i/>
          <w:color w:val="000000" w:themeColor="text1"/>
        </w:rPr>
      </w:pPr>
      <w:r w:rsidRPr="00972A9C">
        <w:rPr>
          <w:i/>
          <w:color w:val="000000" w:themeColor="text1"/>
        </w:rPr>
        <w:t>Detectielimieten:</w:t>
      </w:r>
    </w:p>
    <w:p w:rsidR="00972A9C" w:rsidRDefault="00972A9C" w:rsidP="00972A9C">
      <w:pPr>
        <w:rPr>
          <w:color w:val="000000" w:themeColor="text1"/>
        </w:rPr>
      </w:pPr>
      <w:r>
        <w:rPr>
          <w:color w:val="000000" w:themeColor="text1"/>
        </w:rPr>
        <w:t xml:space="preserve">De toetsingswaarden voor de betreffende habitattypen zijn bijzonder laag en kunnen alleen door een op ecologische analyse gespecialiseerd laboratorium betrouwbaar worden gemeten. Het is daarom van groot belang dat de meting voldoet aan </w:t>
      </w:r>
      <w:r w:rsidR="00121558">
        <w:rPr>
          <w:color w:val="000000" w:themeColor="text1"/>
        </w:rPr>
        <w:t xml:space="preserve">in </w:t>
      </w:r>
      <w:r w:rsidR="00E77A6F">
        <w:rPr>
          <w:color w:val="000000" w:themeColor="text1"/>
        </w:rPr>
        <w:fldChar w:fldCharType="begin"/>
      </w:r>
      <w:r w:rsidR="00880C28">
        <w:rPr>
          <w:color w:val="000000" w:themeColor="text1"/>
        </w:rPr>
        <w:instrText xml:space="preserve"> REF _Ref475093233 \h </w:instrText>
      </w:r>
      <w:r w:rsidR="00E77A6F">
        <w:rPr>
          <w:color w:val="000000" w:themeColor="text1"/>
        </w:rPr>
      </w:r>
      <w:r w:rsidR="00E77A6F">
        <w:rPr>
          <w:color w:val="000000" w:themeColor="text1"/>
        </w:rPr>
        <w:fldChar w:fldCharType="separate"/>
      </w:r>
      <w:r w:rsidR="00FC0190">
        <w:t xml:space="preserve">Bijlage </w:t>
      </w:r>
      <w:r w:rsidR="00FC0190">
        <w:rPr>
          <w:noProof/>
        </w:rPr>
        <w:t>11</w:t>
      </w:r>
      <w:r w:rsidR="00E77A6F">
        <w:rPr>
          <w:color w:val="000000" w:themeColor="text1"/>
        </w:rPr>
        <w:fldChar w:fldCharType="end"/>
      </w:r>
      <w:r w:rsidR="00880C28">
        <w:rPr>
          <w:color w:val="000000" w:themeColor="text1"/>
        </w:rPr>
        <w:t xml:space="preserve"> </w:t>
      </w:r>
      <w:r w:rsidR="00121558">
        <w:rPr>
          <w:color w:val="000000" w:themeColor="text1"/>
        </w:rPr>
        <w:t xml:space="preserve">beschreven </w:t>
      </w:r>
      <w:r>
        <w:rPr>
          <w:color w:val="000000" w:themeColor="text1"/>
        </w:rPr>
        <w:t xml:space="preserve">detectie limieten. </w:t>
      </w:r>
    </w:p>
    <w:p w:rsidR="00F14FEB" w:rsidRDefault="00972A9C" w:rsidP="00D61121">
      <w:pPr>
        <w:rPr>
          <w:color w:val="000000" w:themeColor="text1"/>
        </w:rPr>
      </w:pPr>
      <w:r w:rsidRPr="00972A9C">
        <w:rPr>
          <w:color w:val="000000" w:themeColor="text1"/>
        </w:rPr>
        <w:t xml:space="preserve">      </w:t>
      </w:r>
      <w:r>
        <w:rPr>
          <w:color w:val="1F497D"/>
        </w:rPr>
        <w:t xml:space="preserve">                                               </w:t>
      </w:r>
    </w:p>
    <w:p w:rsidR="0065037C" w:rsidRDefault="0065037C">
      <w:pPr>
        <w:spacing w:line="240" w:lineRule="auto"/>
        <w:rPr>
          <w:rFonts w:asciiTheme="majorHAnsi" w:eastAsiaTheme="majorEastAsia" w:hAnsiTheme="majorHAnsi" w:cstheme="majorBidi"/>
          <w:b/>
          <w:bCs/>
        </w:rPr>
      </w:pPr>
      <w:r>
        <w:br w:type="page"/>
      </w:r>
    </w:p>
    <w:p w:rsidR="00BB43C3" w:rsidRPr="00FF6633" w:rsidRDefault="00BB43C3" w:rsidP="00261F60">
      <w:pPr>
        <w:pStyle w:val="Kop3"/>
      </w:pPr>
      <w:r w:rsidRPr="00FF6633">
        <w:lastRenderedPageBreak/>
        <w:t>Bodemchemie</w:t>
      </w:r>
    </w:p>
    <w:p w:rsidR="00261F60" w:rsidRDefault="00261F60" w:rsidP="00BB43C3">
      <w:pPr>
        <w:rPr>
          <w:color w:val="000000" w:themeColor="text1"/>
        </w:rPr>
      </w:pPr>
    </w:p>
    <w:p w:rsidR="00120E1C" w:rsidRPr="00894F4B" w:rsidRDefault="00120E1C" w:rsidP="00120E1C">
      <w:pPr>
        <w:rPr>
          <w:color w:val="000000" w:themeColor="text1"/>
        </w:rPr>
      </w:pPr>
      <w:r w:rsidRPr="00894F4B">
        <w:rPr>
          <w:color w:val="000000" w:themeColor="text1"/>
        </w:rPr>
        <w:t xml:space="preserve">Deze parameter is in de matrix </w:t>
      </w:r>
      <w:fldSimple w:instr=" REF _Ref474762589 \h  \* MERGEFORMAT ">
        <w:r w:rsidR="00FC0190" w:rsidRPr="00B515B3">
          <w:t xml:space="preserve">Tabel </w:t>
        </w:r>
        <w:r w:rsidR="00FC0190">
          <w:t>4</w:t>
        </w:r>
      </w:fldSimple>
      <w:r w:rsidRPr="00894F4B">
        <w:rPr>
          <w:color w:val="000000" w:themeColor="text1"/>
        </w:rPr>
        <w:t xml:space="preserve"> opgenomen </w:t>
      </w:r>
      <w:r w:rsidR="00D03480">
        <w:rPr>
          <w:color w:val="000000" w:themeColor="text1"/>
        </w:rPr>
        <w:t xml:space="preserve">als procesindicator voor de hydrologische maatregelen (M1) en </w:t>
      </w:r>
      <w:r w:rsidRPr="00894F4B">
        <w:rPr>
          <w:color w:val="000000" w:themeColor="text1"/>
        </w:rPr>
        <w:t xml:space="preserve">voor </w:t>
      </w:r>
      <w:r w:rsidR="00D03480">
        <w:rPr>
          <w:color w:val="000000" w:themeColor="text1"/>
        </w:rPr>
        <w:t xml:space="preserve">de maatregelen M2 (Afplaggen en bouwvoor verwijderen) en M5 (uitmijnen). </w:t>
      </w:r>
    </w:p>
    <w:p w:rsidR="00120E1C" w:rsidRDefault="00120E1C" w:rsidP="00120E1C">
      <w:pPr>
        <w:rPr>
          <w:color w:val="000000" w:themeColor="text1"/>
        </w:rPr>
      </w:pPr>
    </w:p>
    <w:p w:rsidR="00D03480" w:rsidRPr="00261F60" w:rsidRDefault="00B16145" w:rsidP="00D03480">
      <w:pPr>
        <w:rPr>
          <w:i/>
          <w:color w:val="000000" w:themeColor="text1"/>
        </w:rPr>
      </w:pPr>
      <w:r>
        <w:rPr>
          <w:i/>
          <w:color w:val="000000" w:themeColor="text1"/>
        </w:rPr>
        <w:t>Nemen van bodemmonsters</w:t>
      </w:r>
      <w:r w:rsidR="00D03480" w:rsidRPr="00261F60">
        <w:rPr>
          <w:i/>
          <w:color w:val="000000" w:themeColor="text1"/>
        </w:rPr>
        <w:t>:</w:t>
      </w:r>
    </w:p>
    <w:p w:rsidR="00D03480" w:rsidRDefault="00D03480" w:rsidP="00D03480">
      <w:pPr>
        <w:rPr>
          <w:color w:val="000000" w:themeColor="text1"/>
        </w:rPr>
      </w:pPr>
      <w:r>
        <w:rPr>
          <w:color w:val="000000" w:themeColor="text1"/>
        </w:rPr>
        <w:t xml:space="preserve">De procesindicator bestaat in de eerste plaats uit het nemen en analyseren van een bodemmonster. Het bodemmonster dient te worden verzameld in de bodem op maximaal 5 m. afstand van de </w:t>
      </w:r>
      <w:r w:rsidR="00880C28">
        <w:rPr>
          <w:color w:val="000000" w:themeColor="text1"/>
        </w:rPr>
        <w:t>peilbuis</w:t>
      </w:r>
      <w:r>
        <w:rPr>
          <w:color w:val="000000" w:themeColor="text1"/>
        </w:rPr>
        <w:t xml:space="preserve">, </w:t>
      </w:r>
      <w:r w:rsidR="00880C28">
        <w:rPr>
          <w:color w:val="000000" w:themeColor="text1"/>
        </w:rPr>
        <w:t xml:space="preserve">op een plaats </w:t>
      </w:r>
      <w:r>
        <w:rPr>
          <w:color w:val="000000" w:themeColor="text1"/>
        </w:rPr>
        <w:t xml:space="preserve">met een vergelijkbare maaiveldhoogte en vegetatie. Er dient een mengmonster worden verzameld van minimaal drie bodemmonsters van de bewortelde zone. De monsters dienen elke meting op een andere locatie te worden verzameld. </w:t>
      </w:r>
    </w:p>
    <w:p w:rsidR="00D03480" w:rsidRDefault="00D03480" w:rsidP="00D03480">
      <w:pPr>
        <w:rPr>
          <w:color w:val="000000" w:themeColor="text1"/>
        </w:rPr>
      </w:pPr>
    </w:p>
    <w:p w:rsidR="00D03480" w:rsidRPr="003607ED" w:rsidRDefault="00D03480" w:rsidP="00D03480">
      <w:pPr>
        <w:rPr>
          <w:i/>
          <w:color w:val="000000" w:themeColor="text1"/>
        </w:rPr>
      </w:pPr>
      <w:r w:rsidRPr="003607ED">
        <w:rPr>
          <w:i/>
          <w:color w:val="000000" w:themeColor="text1"/>
        </w:rPr>
        <w:t>Analyse:</w:t>
      </w:r>
    </w:p>
    <w:p w:rsidR="00D03480" w:rsidRDefault="00D03480" w:rsidP="00D03480">
      <w:pPr>
        <w:rPr>
          <w:color w:val="000000" w:themeColor="text1"/>
        </w:rPr>
      </w:pPr>
      <w:r>
        <w:rPr>
          <w:color w:val="000000" w:themeColor="text1"/>
        </w:rPr>
        <w:t>De bodemmonsters dienen binnen één of twee dagen te worden aangeleverd aan een gespecialiseerd laboratorium. De volgende parameters dienen minimaal te worden gemeten:</w:t>
      </w:r>
    </w:p>
    <w:p w:rsidR="00D03480" w:rsidRPr="00F14FEB" w:rsidRDefault="00D03480" w:rsidP="00D03480">
      <w:pPr>
        <w:pStyle w:val="Lijstalinea"/>
        <w:numPr>
          <w:ilvl w:val="0"/>
          <w:numId w:val="25"/>
        </w:numPr>
        <w:rPr>
          <w:color w:val="000000" w:themeColor="text1"/>
        </w:rPr>
      </w:pPr>
      <w:r w:rsidRPr="00F14FEB">
        <w:rPr>
          <w:color w:val="000000" w:themeColor="text1"/>
        </w:rPr>
        <w:t xml:space="preserve">Drooggewicht, organische stofgehalte (gloeiverlies) en soortelijk gewicht. </w:t>
      </w:r>
    </w:p>
    <w:p w:rsidR="00D03480" w:rsidRPr="00F14FEB" w:rsidRDefault="00D03480" w:rsidP="00D03480">
      <w:pPr>
        <w:pStyle w:val="Lijstalinea"/>
        <w:numPr>
          <w:ilvl w:val="0"/>
          <w:numId w:val="25"/>
        </w:numPr>
        <w:rPr>
          <w:color w:val="000000" w:themeColor="text1"/>
        </w:rPr>
      </w:pPr>
      <w:r w:rsidRPr="00F14FEB">
        <w:rPr>
          <w:color w:val="000000" w:themeColor="text1"/>
        </w:rPr>
        <w:t>Olsen-extractie: P-</w:t>
      </w:r>
      <w:r w:rsidRPr="00106278">
        <w:rPr>
          <w:color w:val="000000" w:themeColor="text1"/>
          <w:vertAlign w:val="subscript"/>
        </w:rPr>
        <w:t>Olsen</w:t>
      </w:r>
      <w:r w:rsidRPr="00F14FEB">
        <w:rPr>
          <w:color w:val="000000" w:themeColor="text1"/>
        </w:rPr>
        <w:t xml:space="preserve"> </w:t>
      </w:r>
    </w:p>
    <w:p w:rsidR="00D03480" w:rsidRPr="00F14FEB" w:rsidRDefault="00D03480" w:rsidP="00D03480">
      <w:pPr>
        <w:pStyle w:val="Lijstalinea"/>
        <w:numPr>
          <w:ilvl w:val="0"/>
          <w:numId w:val="25"/>
        </w:numPr>
        <w:rPr>
          <w:color w:val="000000" w:themeColor="text1"/>
        </w:rPr>
      </w:pPr>
      <w:r>
        <w:rPr>
          <w:color w:val="000000" w:themeColor="text1"/>
        </w:rPr>
        <w:t>z</w:t>
      </w:r>
      <w:r w:rsidRPr="00F14FEB">
        <w:rPr>
          <w:color w:val="000000" w:themeColor="text1"/>
        </w:rPr>
        <w:t>outextractie (0.2M NaCl): pH, NO3-, NH</w:t>
      </w:r>
      <w:r w:rsidRPr="00106278">
        <w:rPr>
          <w:color w:val="000000" w:themeColor="text1"/>
          <w:vertAlign w:val="subscript"/>
        </w:rPr>
        <w:t>4</w:t>
      </w:r>
      <w:r w:rsidRPr="00106278">
        <w:rPr>
          <w:color w:val="000000" w:themeColor="text1"/>
          <w:vertAlign w:val="superscript"/>
        </w:rPr>
        <w:t>+</w:t>
      </w:r>
      <w:r w:rsidRPr="00F14FEB">
        <w:rPr>
          <w:color w:val="000000" w:themeColor="text1"/>
        </w:rPr>
        <w:t xml:space="preserve"> Al, Ca, Mg, P, K</w:t>
      </w:r>
    </w:p>
    <w:p w:rsidR="00D03480" w:rsidRPr="00F14FEB" w:rsidRDefault="00D03480" w:rsidP="00D03480">
      <w:pPr>
        <w:pStyle w:val="Lijstalinea"/>
        <w:numPr>
          <w:ilvl w:val="0"/>
          <w:numId w:val="25"/>
        </w:numPr>
        <w:rPr>
          <w:color w:val="000000" w:themeColor="text1"/>
        </w:rPr>
      </w:pPr>
      <w:r w:rsidRPr="00F14FEB">
        <w:rPr>
          <w:color w:val="000000" w:themeColor="text1"/>
        </w:rPr>
        <w:t xml:space="preserve">Destructie: Al, Ca, Fe, K, Mg, P, S </w:t>
      </w:r>
    </w:p>
    <w:p w:rsidR="00D03480" w:rsidRDefault="00D03480" w:rsidP="00D03480"/>
    <w:p w:rsidR="00D03480" w:rsidRPr="00972A9C" w:rsidRDefault="00D03480" w:rsidP="00D03480">
      <w:pPr>
        <w:rPr>
          <w:i/>
        </w:rPr>
      </w:pPr>
      <w:r w:rsidRPr="00972A9C">
        <w:rPr>
          <w:i/>
        </w:rPr>
        <w:t>Detectielimieten:</w:t>
      </w:r>
    </w:p>
    <w:p w:rsidR="00D03480" w:rsidRDefault="00D03480" w:rsidP="00D03480">
      <w:r>
        <w:t>Zie</w:t>
      </w:r>
      <w:r w:rsidR="00106278">
        <w:t xml:space="preserve"> </w:t>
      </w:r>
      <w:r w:rsidR="00E77A6F">
        <w:fldChar w:fldCharType="begin"/>
      </w:r>
      <w:r w:rsidR="00106278">
        <w:instrText xml:space="preserve"> REF _Ref475093233 \h </w:instrText>
      </w:r>
      <w:r w:rsidR="00E77A6F">
        <w:fldChar w:fldCharType="separate"/>
      </w:r>
      <w:r w:rsidR="00FC0190">
        <w:t xml:space="preserve">Bijlage </w:t>
      </w:r>
      <w:r w:rsidR="00FC0190">
        <w:rPr>
          <w:noProof/>
        </w:rPr>
        <w:t>11</w:t>
      </w:r>
      <w:r w:rsidR="00E77A6F">
        <w:fldChar w:fldCharType="end"/>
      </w:r>
      <w:r>
        <w:t>.</w:t>
      </w:r>
    </w:p>
    <w:p w:rsidR="00120E1C" w:rsidRDefault="00120E1C" w:rsidP="00BB43C3">
      <w:pPr>
        <w:rPr>
          <w:color w:val="000000" w:themeColor="text1"/>
        </w:rPr>
      </w:pPr>
    </w:p>
    <w:p w:rsidR="00D03480" w:rsidRPr="00D03480" w:rsidRDefault="00D03480" w:rsidP="00BB43C3">
      <w:pPr>
        <w:rPr>
          <w:i/>
          <w:color w:val="000000" w:themeColor="text1"/>
        </w:rPr>
      </w:pPr>
      <w:r w:rsidRPr="00D03480">
        <w:rPr>
          <w:i/>
          <w:color w:val="000000" w:themeColor="text1"/>
        </w:rPr>
        <w:t>pH-profielen:</w:t>
      </w:r>
    </w:p>
    <w:p w:rsidR="00D03480" w:rsidRDefault="00D03480" w:rsidP="00BB43C3">
      <w:pPr>
        <w:rPr>
          <w:color w:val="000000" w:themeColor="text1"/>
        </w:rPr>
      </w:pPr>
      <w:r>
        <w:rPr>
          <w:color w:val="000000" w:themeColor="text1"/>
        </w:rPr>
        <w:t xml:space="preserve">Aangezien de bodemmonsters slechts op één plaats in de gradiënt worden gemeten, kan op basis van dit ene monster niet worden beoordeeld of de toestroming van basenrijk grondwater over een groter deel van de gradiënt plaatsvindt. Het is ook mogelijk dat het bodemmonster op een locatie </w:t>
      </w:r>
      <w:r w:rsidR="00562A93">
        <w:rPr>
          <w:color w:val="000000" w:themeColor="text1"/>
        </w:rPr>
        <w:t xml:space="preserve">in de gradiënt </w:t>
      </w:r>
      <w:r>
        <w:rPr>
          <w:color w:val="000000" w:themeColor="text1"/>
        </w:rPr>
        <w:t xml:space="preserve">wordt genomen, waar </w:t>
      </w:r>
      <w:r w:rsidR="00562A93">
        <w:rPr>
          <w:color w:val="000000" w:themeColor="text1"/>
        </w:rPr>
        <w:t>net geen of weinig sprake is van toestroming van basenhoudend grondwater. Om toch op een goedkope manier te kunnen beoordelen of er in de gradiënt sprake is van toestroming van basenhoudend grondwater is in de workshop voorgesteld om naast de bodemmonster in een kleine raai pH profielen door te meten (zie bijvoorbeeld onderzoek in het Korenburgerveen door Caspers en Hoftijser, 2009).</w:t>
      </w:r>
    </w:p>
    <w:p w:rsidR="003064AC" w:rsidRDefault="003064AC" w:rsidP="00BB43C3">
      <w:pPr>
        <w:rPr>
          <w:color w:val="000000" w:themeColor="text1"/>
        </w:rPr>
      </w:pPr>
    </w:p>
    <w:p w:rsidR="003064AC" w:rsidRDefault="003064AC" w:rsidP="003064AC">
      <w:pPr>
        <w:rPr>
          <w:color w:val="000000" w:themeColor="text1"/>
        </w:rPr>
      </w:pPr>
      <w:r>
        <w:rPr>
          <w:color w:val="000000" w:themeColor="text1"/>
        </w:rPr>
        <w:t xml:space="preserve">De pH profielen dienen door een gespecialiseerde bodemkundige/ecohydroloog te worden uitgevoerd. Op ca. 3-5 locaties in de gradiënt van hoog naar laag wordt op elke 10 cm diepte de pH gemeten met een Merck-indicator papier met een pH verloop van 4-7 (zie </w:t>
      </w:r>
      <w:r w:rsidR="00E77A6F">
        <w:rPr>
          <w:color w:val="000000" w:themeColor="text1"/>
        </w:rPr>
        <w:fldChar w:fldCharType="begin"/>
      </w:r>
      <w:r>
        <w:rPr>
          <w:color w:val="000000" w:themeColor="text1"/>
        </w:rPr>
        <w:instrText xml:space="preserve"> REF _Ref475097832 \h </w:instrText>
      </w:r>
      <w:r w:rsidR="00E77A6F">
        <w:rPr>
          <w:color w:val="000000" w:themeColor="text1"/>
        </w:rPr>
      </w:r>
      <w:r w:rsidR="00E77A6F">
        <w:rPr>
          <w:color w:val="000000" w:themeColor="text1"/>
        </w:rPr>
        <w:fldChar w:fldCharType="separate"/>
      </w:r>
      <w:r w:rsidR="00FC0190">
        <w:t xml:space="preserve">Figuur </w:t>
      </w:r>
      <w:r w:rsidR="00FC0190">
        <w:rPr>
          <w:noProof/>
        </w:rPr>
        <w:t>4</w:t>
      </w:r>
      <w:r w:rsidR="00E77A6F">
        <w:rPr>
          <w:color w:val="000000" w:themeColor="text1"/>
        </w:rPr>
        <w:fldChar w:fldCharType="end"/>
      </w:r>
      <w:r>
        <w:rPr>
          <w:color w:val="000000" w:themeColor="text1"/>
        </w:rPr>
        <w:t>). Daarnaast worden de EGV in het boorgat, huidige grondwaterstand en op basis van hydromorfologische kenmerken geschatte GHG en GLG genoteerd.</w:t>
      </w:r>
      <w:r w:rsidR="005C6202">
        <w:rPr>
          <w:color w:val="000000" w:themeColor="text1"/>
        </w:rPr>
        <w:t xml:space="preserve"> De EGV dient hierbij niet in het boorgat zelf te worden gemeten, omdat de EGV hier teveel wordt beïnvloed door de bodem. Met een eenvoudige pomp dient het water in een maatbeker te worden gepompt, waarin de EGV betrouwbaarder kan worden bepaald. </w:t>
      </w:r>
    </w:p>
    <w:p w:rsidR="003064AC" w:rsidRDefault="003064AC" w:rsidP="003064AC">
      <w:pPr>
        <w:rPr>
          <w:color w:val="000000" w:themeColor="text1"/>
        </w:rPr>
      </w:pPr>
    </w:p>
    <w:p w:rsidR="003064AC" w:rsidRDefault="003064AC" w:rsidP="003064AC">
      <w:pPr>
        <w:keepNext/>
      </w:pPr>
      <w:r w:rsidRPr="003064AC">
        <w:rPr>
          <w:noProof/>
          <w:color w:val="000000" w:themeColor="text1"/>
        </w:rPr>
        <w:lastRenderedPageBreak/>
        <w:drawing>
          <wp:inline distT="0" distB="0" distL="0" distR="0">
            <wp:extent cx="2030089" cy="2213701"/>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7505"/>
                    <a:stretch/>
                  </pic:blipFill>
                  <pic:spPr bwMode="auto">
                    <a:xfrm>
                      <a:off x="0" y="0"/>
                      <a:ext cx="2038298" cy="222265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064AC" w:rsidRDefault="003064AC" w:rsidP="003064AC">
      <w:pPr>
        <w:pStyle w:val="Bijschrift"/>
        <w:rPr>
          <w:color w:val="000000" w:themeColor="text1"/>
        </w:rPr>
      </w:pPr>
      <w:bookmarkStart w:id="53" w:name="_Ref475097832"/>
      <w:bookmarkStart w:id="54" w:name="_Toc486227534"/>
      <w:r>
        <w:t xml:space="preserve">Figuur </w:t>
      </w:r>
      <w:r w:rsidR="00E77A6F">
        <w:fldChar w:fldCharType="begin"/>
      </w:r>
      <w:r w:rsidR="00B648D3">
        <w:instrText xml:space="preserve"> SEQ Figuur \* ARABIC </w:instrText>
      </w:r>
      <w:r w:rsidR="00E77A6F">
        <w:fldChar w:fldCharType="separate"/>
      </w:r>
      <w:r w:rsidR="00FC0190">
        <w:rPr>
          <w:noProof/>
        </w:rPr>
        <w:t>4</w:t>
      </w:r>
      <w:r w:rsidR="00E77A6F">
        <w:rPr>
          <w:noProof/>
        </w:rPr>
        <w:fldChar w:fldCharType="end"/>
      </w:r>
      <w:bookmarkEnd w:id="53"/>
      <w:r>
        <w:t>: Voorbeeld van een pH profiel van een door basenrijk grondwater gevoede locatie in het Korenburgerveen (Caspers &amp; Hoftijser, 2009).</w:t>
      </w:r>
      <w:bookmarkEnd w:id="54"/>
      <w:r>
        <w:t xml:space="preserve"> </w:t>
      </w:r>
    </w:p>
    <w:p w:rsidR="00562A93" w:rsidRDefault="00562A93" w:rsidP="00BB43C3">
      <w:pPr>
        <w:rPr>
          <w:color w:val="000000" w:themeColor="text1"/>
        </w:rPr>
      </w:pPr>
    </w:p>
    <w:p w:rsidR="00972A9C" w:rsidRDefault="00972A9C" w:rsidP="00FF5BAD"/>
    <w:p w:rsidR="00120E1C" w:rsidRDefault="00120E1C" w:rsidP="00120E1C">
      <w:pPr>
        <w:pStyle w:val="Kop3"/>
      </w:pPr>
      <w:r>
        <w:t>V</w:t>
      </w:r>
      <w:r w:rsidRPr="003607ED">
        <w:t>egetatie</w:t>
      </w:r>
      <w:r w:rsidR="00364792">
        <w:t>- en flora</w:t>
      </w:r>
      <w:r w:rsidR="000B4E68">
        <w:t>kartering</w:t>
      </w:r>
    </w:p>
    <w:p w:rsidR="00511D7E" w:rsidRDefault="00511D7E">
      <w:pPr>
        <w:ind w:left="720"/>
      </w:pPr>
    </w:p>
    <w:p w:rsidR="00364792" w:rsidRPr="002E266F" w:rsidRDefault="00364792" w:rsidP="001C26A2">
      <w:pPr>
        <w:rPr>
          <w:rFonts w:ascii="Helvetica" w:hAnsi="Helvetica" w:cs="Helvetica"/>
          <w:i/>
          <w:szCs w:val="20"/>
        </w:rPr>
      </w:pPr>
      <w:r w:rsidRPr="002E266F">
        <w:rPr>
          <w:rFonts w:ascii="Helvetica" w:hAnsi="Helvetica" w:cs="Helvetica"/>
          <w:i/>
          <w:szCs w:val="20"/>
        </w:rPr>
        <w:t>Vegetatiekartering</w:t>
      </w:r>
    </w:p>
    <w:p w:rsidR="001C26A2" w:rsidRDefault="001C26A2" w:rsidP="001C26A2">
      <w:pPr>
        <w:rPr>
          <w:color w:val="000000" w:themeColor="text1"/>
          <w:szCs w:val="20"/>
        </w:rPr>
      </w:pPr>
      <w:r>
        <w:rPr>
          <w:rFonts w:ascii="Helvetica" w:hAnsi="Helvetica" w:cs="Helvetica"/>
          <w:szCs w:val="20"/>
        </w:rPr>
        <w:t xml:space="preserve">In het kader van de SNL-monitoring </w:t>
      </w:r>
      <w:r w:rsidR="00364792">
        <w:rPr>
          <w:rFonts w:ascii="Helvetica" w:hAnsi="Helvetica" w:cs="Helvetica"/>
          <w:szCs w:val="20"/>
        </w:rPr>
        <w:t>wordt er eens in de 12 jaar een vegetatiekartering uitgevoerd. Van het gebied is een vlakdekkende vegetatiekartering beschikbaar uit 1999 en 2007 (</w:t>
      </w:r>
      <w:r w:rsidR="00364792">
        <w:rPr>
          <w:color w:val="000000" w:themeColor="text1"/>
        </w:rPr>
        <w:t>Te Linde &amp; van den Berg, 2007</w:t>
      </w:r>
      <w:r w:rsidR="002E266F">
        <w:rPr>
          <w:color w:val="000000" w:themeColor="text1"/>
        </w:rPr>
        <w:t>, bijlage 10</w:t>
      </w:r>
      <w:r w:rsidR="00364792">
        <w:rPr>
          <w:color w:val="000000" w:themeColor="text1"/>
        </w:rPr>
        <w:t>)</w:t>
      </w:r>
      <w:r w:rsidR="00364792">
        <w:rPr>
          <w:rFonts w:ascii="Helvetica" w:hAnsi="Helvetica" w:cs="Helvetica"/>
          <w:szCs w:val="20"/>
        </w:rPr>
        <w:t xml:space="preserve">. Er is een kartering gepland in </w:t>
      </w:r>
      <w:r w:rsidR="00C86339">
        <w:rPr>
          <w:rFonts w:ascii="Helvetica" w:hAnsi="Helvetica" w:cs="Helvetica"/>
          <w:szCs w:val="20"/>
        </w:rPr>
        <w:t>2019</w:t>
      </w:r>
      <w:r w:rsidR="00364792">
        <w:rPr>
          <w:rFonts w:ascii="Helvetica" w:hAnsi="Helvetica" w:cs="Helvetica"/>
          <w:szCs w:val="20"/>
        </w:rPr>
        <w:t xml:space="preserve"> waarbij de protocollen voor vegetatiekartering zal worden aangehouden conform de </w:t>
      </w:r>
      <w:r w:rsidR="00364792" w:rsidRPr="002254F5">
        <w:t xml:space="preserve">Werkwijze Natuurmonitoring en –Beoordeling Natuurnetwerk en Natura 2000/PAS </w:t>
      </w:r>
      <w:r w:rsidR="00364792">
        <w:t>(</w:t>
      </w:r>
      <w:r w:rsidR="002E266F">
        <w:t>V</w:t>
      </w:r>
      <w:r w:rsidR="00364792">
        <w:t>an Beek et al., 2014)</w:t>
      </w:r>
      <w:r w:rsidR="002E266F">
        <w:t xml:space="preserve">. Recent is een update </w:t>
      </w:r>
      <w:r w:rsidR="00A37BF9">
        <w:t xml:space="preserve">(versie 2.5) </w:t>
      </w:r>
      <w:r w:rsidR="002E266F">
        <w:t>van het protocol voor vegetatiekartering beschikbaar gekomen</w:t>
      </w:r>
      <w:r w:rsidR="002E266F">
        <w:rPr>
          <w:rStyle w:val="Voetnootmarkering"/>
        </w:rPr>
        <w:footnoteReference w:id="1"/>
      </w:r>
      <w:r w:rsidR="002E266F">
        <w:t xml:space="preserve">. </w:t>
      </w:r>
      <w:r>
        <w:rPr>
          <w:color w:val="000000" w:themeColor="text1"/>
        </w:rPr>
        <w:t xml:space="preserve">Tijdens de workshop met de beheerders is aangegeven dat </w:t>
      </w:r>
      <w:r w:rsidR="00004698">
        <w:rPr>
          <w:color w:val="000000" w:themeColor="text1"/>
        </w:rPr>
        <w:t xml:space="preserve">voor het biotisch herstel de periodieke vegetatiekarteringen een goede indicatie kunnen geven van </w:t>
      </w:r>
      <w:r w:rsidR="00620051">
        <w:rPr>
          <w:color w:val="000000" w:themeColor="text1"/>
        </w:rPr>
        <w:t xml:space="preserve">het algehele </w:t>
      </w:r>
      <w:r w:rsidR="00004698">
        <w:rPr>
          <w:color w:val="000000" w:themeColor="text1"/>
        </w:rPr>
        <w:t>systeemherstel</w:t>
      </w:r>
      <w:r>
        <w:rPr>
          <w:color w:val="000000" w:themeColor="text1"/>
        </w:rPr>
        <w:t>.</w:t>
      </w:r>
      <w:r w:rsidR="00004698">
        <w:rPr>
          <w:color w:val="000000" w:themeColor="text1"/>
        </w:rPr>
        <w:t xml:space="preserve"> </w:t>
      </w:r>
      <w:r>
        <w:rPr>
          <w:color w:val="000000" w:themeColor="text1"/>
        </w:rPr>
        <w:t xml:space="preserve"> </w:t>
      </w:r>
    </w:p>
    <w:p w:rsidR="00511D7E" w:rsidRDefault="00511D7E"/>
    <w:p w:rsidR="006C1336" w:rsidRPr="00A37BF9" w:rsidRDefault="002E266F" w:rsidP="006C1336">
      <w:pPr>
        <w:rPr>
          <w:i/>
          <w:color w:val="000000" w:themeColor="text1"/>
        </w:rPr>
      </w:pPr>
      <w:r w:rsidRPr="00A37BF9">
        <w:rPr>
          <w:i/>
          <w:color w:val="000000" w:themeColor="text1"/>
        </w:rPr>
        <w:t>Florakarteringen</w:t>
      </w:r>
    </w:p>
    <w:p w:rsidR="00404FAF" w:rsidRDefault="002E266F" w:rsidP="00404FAF">
      <w:pPr>
        <w:rPr>
          <w:color w:val="000000" w:themeColor="text1"/>
        </w:rPr>
      </w:pPr>
      <w:r>
        <w:rPr>
          <w:color w:val="000000" w:themeColor="text1"/>
        </w:rPr>
        <w:t xml:space="preserve">In het kader van de monitoring van procesindicatoren </w:t>
      </w:r>
      <w:r w:rsidR="00004698">
        <w:rPr>
          <w:color w:val="000000" w:themeColor="text1"/>
        </w:rPr>
        <w:t xml:space="preserve">voor de PAS </w:t>
      </w:r>
      <w:r>
        <w:rPr>
          <w:color w:val="000000" w:themeColor="text1"/>
        </w:rPr>
        <w:t xml:space="preserve">is het voor bepaalde maatregelen wenselijk om eerder </w:t>
      </w:r>
      <w:r w:rsidR="00A37BF9">
        <w:rPr>
          <w:color w:val="000000" w:themeColor="text1"/>
        </w:rPr>
        <w:t xml:space="preserve">inzicht te hebben in de vegetatierespons. </w:t>
      </w:r>
      <w:r w:rsidR="002C5D6C">
        <w:t xml:space="preserve">Het gaat om de effecten van de maatregelen M1, M2 en M6. De effecten van deze maatregelen worden in beeld gebracht door een florakartering gekoppeld aan de pH profielen. </w:t>
      </w:r>
      <w:r w:rsidR="005B299E">
        <w:rPr>
          <w:color w:val="000000" w:themeColor="text1"/>
        </w:rPr>
        <w:t xml:space="preserve">De vegetatieontwikkeling op deze raaien wordt in beeld gebracht </w:t>
      </w:r>
      <w:r w:rsidR="009A6E70">
        <w:rPr>
          <w:color w:val="000000" w:themeColor="text1"/>
        </w:rPr>
        <w:t>conform de ‘transectenmethode’ uit Smits et al. (2016). Deze methode is v</w:t>
      </w:r>
      <w:r w:rsidR="009A6E70" w:rsidRPr="009A6E70">
        <w:rPr>
          <w:color w:val="000000" w:themeColor="text1"/>
        </w:rPr>
        <w:t>ooral bruikbaar in gradiëntrijke terreinen, wanneer het</w:t>
      </w:r>
      <w:r w:rsidR="009A6E70">
        <w:rPr>
          <w:color w:val="000000" w:themeColor="text1"/>
        </w:rPr>
        <w:t xml:space="preserve"> </w:t>
      </w:r>
      <w:r w:rsidR="009A6E70" w:rsidRPr="009A6E70">
        <w:rPr>
          <w:color w:val="000000" w:themeColor="text1"/>
        </w:rPr>
        <w:t xml:space="preserve">onduidelijk is waar op de gradiënt de veranderingen </w:t>
      </w:r>
      <w:r w:rsidR="009A6E70">
        <w:rPr>
          <w:color w:val="000000" w:themeColor="text1"/>
        </w:rPr>
        <w:t>zullen optreden</w:t>
      </w:r>
      <w:r w:rsidR="009A6E70" w:rsidRPr="009A6E70">
        <w:rPr>
          <w:color w:val="000000" w:themeColor="text1"/>
        </w:rPr>
        <w:t>.</w:t>
      </w:r>
      <w:r w:rsidR="009A6E70">
        <w:rPr>
          <w:color w:val="000000" w:themeColor="text1"/>
        </w:rPr>
        <w:t xml:space="preserve"> Elke pH raai wordt opgedeeld in een reeks plots van 5x5 meter waarin diverse </w:t>
      </w:r>
      <w:r w:rsidR="00004698">
        <w:rPr>
          <w:color w:val="000000" w:themeColor="text1"/>
        </w:rPr>
        <w:t>indicatorsoorten</w:t>
      </w:r>
      <w:r w:rsidR="002C5D6C">
        <w:rPr>
          <w:color w:val="000000" w:themeColor="text1"/>
        </w:rPr>
        <w:t xml:space="preserve"> (zie paragraaf 4.5.4)</w:t>
      </w:r>
      <w:r w:rsidR="00004698">
        <w:rPr>
          <w:color w:val="000000" w:themeColor="text1"/>
        </w:rPr>
        <w:t xml:space="preserve"> </w:t>
      </w:r>
      <w:r w:rsidR="009A6E70">
        <w:rPr>
          <w:color w:val="000000" w:themeColor="text1"/>
        </w:rPr>
        <w:t>worden geregistreerd (soort</w:t>
      </w:r>
      <w:r w:rsidR="00404FAF">
        <w:rPr>
          <w:color w:val="000000" w:themeColor="text1"/>
        </w:rPr>
        <w:t>en, aantallen</w:t>
      </w:r>
      <w:r w:rsidR="009A6E70">
        <w:rPr>
          <w:color w:val="000000" w:themeColor="text1"/>
        </w:rPr>
        <w:t>) zodat duidelijk is waar vooral sprake in van veranderingen in basenrijke omstandigheden</w:t>
      </w:r>
      <w:r w:rsidR="009932B2">
        <w:rPr>
          <w:color w:val="000000" w:themeColor="text1"/>
        </w:rPr>
        <w:t xml:space="preserve"> (</w:t>
      </w:r>
      <w:r w:rsidR="0030616B">
        <w:rPr>
          <w:color w:val="000000" w:themeColor="text1"/>
        </w:rPr>
        <w:t>vooral</w:t>
      </w:r>
      <w:r w:rsidR="009932B2">
        <w:rPr>
          <w:color w:val="000000" w:themeColor="text1"/>
        </w:rPr>
        <w:t xml:space="preserve"> het effect van maatregel M1 en M2)</w:t>
      </w:r>
      <w:r w:rsidR="009A6E70">
        <w:rPr>
          <w:color w:val="000000" w:themeColor="text1"/>
        </w:rPr>
        <w:t>.</w:t>
      </w:r>
      <w:r w:rsidR="00404FAF">
        <w:rPr>
          <w:color w:val="000000" w:themeColor="text1"/>
        </w:rPr>
        <w:t xml:space="preserve"> De pH raaien zijn circa 100 m lang zodat per raai 20 plots gekarteerd worden.</w:t>
      </w:r>
      <w:r w:rsidR="00546282">
        <w:rPr>
          <w:color w:val="000000" w:themeColor="text1"/>
        </w:rPr>
        <w:t xml:space="preserve"> </w:t>
      </w:r>
      <w:r w:rsidR="00C106F8">
        <w:rPr>
          <w:color w:val="000000" w:themeColor="text1"/>
        </w:rPr>
        <w:t>B</w:t>
      </w:r>
      <w:r w:rsidR="00546282">
        <w:rPr>
          <w:color w:val="000000" w:themeColor="text1"/>
        </w:rPr>
        <w:t>egin</w:t>
      </w:r>
      <w:r w:rsidR="00C106F8">
        <w:rPr>
          <w:color w:val="000000" w:themeColor="text1"/>
        </w:rPr>
        <w:t xml:space="preserve"> en</w:t>
      </w:r>
      <w:r w:rsidR="00546282">
        <w:rPr>
          <w:color w:val="000000" w:themeColor="text1"/>
        </w:rPr>
        <w:t xml:space="preserve"> eindpunt </w:t>
      </w:r>
      <w:r w:rsidR="00C106F8">
        <w:rPr>
          <w:color w:val="000000" w:themeColor="text1"/>
        </w:rPr>
        <w:t xml:space="preserve">dienen te worden gemarkeerd in het veld, als ook de </w:t>
      </w:r>
      <w:r w:rsidR="00546282">
        <w:rPr>
          <w:color w:val="000000" w:themeColor="text1"/>
        </w:rPr>
        <w:t xml:space="preserve">tussenliggende punten </w:t>
      </w:r>
      <w:r w:rsidR="00C106F8">
        <w:rPr>
          <w:color w:val="000000" w:themeColor="text1"/>
        </w:rPr>
        <w:t xml:space="preserve">(om de 25 m), </w:t>
      </w:r>
      <w:r w:rsidR="0030616B">
        <w:rPr>
          <w:color w:val="000000" w:themeColor="text1"/>
        </w:rPr>
        <w:t>op</w:t>
      </w:r>
      <w:r w:rsidR="00546282">
        <w:rPr>
          <w:color w:val="000000" w:themeColor="text1"/>
        </w:rPr>
        <w:t xml:space="preserve">dat men er zeker van </w:t>
      </w:r>
      <w:r w:rsidR="003A45AE">
        <w:rPr>
          <w:color w:val="000000" w:themeColor="text1"/>
        </w:rPr>
        <w:t xml:space="preserve">is dat </w:t>
      </w:r>
      <w:r w:rsidR="00546282">
        <w:rPr>
          <w:color w:val="000000" w:themeColor="text1"/>
        </w:rPr>
        <w:t xml:space="preserve">dezelfde raai wordt bemeten over de verschillende jaren. </w:t>
      </w:r>
      <w:r w:rsidR="00C106F8">
        <w:rPr>
          <w:color w:val="000000" w:themeColor="text1"/>
        </w:rPr>
        <w:t xml:space="preserve">Houdt er rekening mee dat de markeringspunten niet verloren gaan als gevolg van beheermaatregelen (bijvoorbeeld maaien). </w:t>
      </w:r>
      <w:r w:rsidR="00546282">
        <w:rPr>
          <w:color w:val="000000" w:themeColor="text1"/>
        </w:rPr>
        <w:t>Tijdens een opname kan me</w:t>
      </w:r>
      <w:r w:rsidR="003A45AE">
        <w:rPr>
          <w:color w:val="000000" w:themeColor="text1"/>
        </w:rPr>
        <w:t>n</w:t>
      </w:r>
      <w:r w:rsidR="00546282">
        <w:rPr>
          <w:color w:val="000000" w:themeColor="text1"/>
        </w:rPr>
        <w:t xml:space="preserve"> de punten met een lint marke</w:t>
      </w:r>
      <w:r w:rsidR="003A45AE">
        <w:rPr>
          <w:color w:val="000000" w:themeColor="text1"/>
        </w:rPr>
        <w:t>n</w:t>
      </w:r>
      <w:r w:rsidR="00546282">
        <w:rPr>
          <w:color w:val="000000" w:themeColor="text1"/>
        </w:rPr>
        <w:t xml:space="preserve">. </w:t>
      </w:r>
      <w:r w:rsidR="003A45AE">
        <w:rPr>
          <w:color w:val="000000" w:themeColor="text1"/>
        </w:rPr>
        <w:t xml:space="preserve">Vervolgens wordt </w:t>
      </w:r>
      <w:r w:rsidR="003A45AE">
        <w:rPr>
          <w:color w:val="000000" w:themeColor="text1"/>
        </w:rPr>
        <w:lastRenderedPageBreak/>
        <w:t>m</w:t>
      </w:r>
      <w:r w:rsidR="00546282">
        <w:rPr>
          <w:color w:val="000000" w:themeColor="text1"/>
        </w:rPr>
        <w:t xml:space="preserve">et een touw en 4 haringen </w:t>
      </w:r>
      <w:r w:rsidR="003A45AE">
        <w:rPr>
          <w:color w:val="000000" w:themeColor="text1"/>
        </w:rPr>
        <w:t xml:space="preserve">de 5x5 m vakken uitgerasterd over het lint waarna </w:t>
      </w:r>
      <w:r w:rsidR="00546282">
        <w:rPr>
          <w:color w:val="000000" w:themeColor="text1"/>
        </w:rPr>
        <w:t xml:space="preserve">men soorten gaat registreren. </w:t>
      </w:r>
      <w:r w:rsidR="00C106F8">
        <w:rPr>
          <w:color w:val="000000" w:themeColor="text1"/>
        </w:rPr>
        <w:t xml:space="preserve">Met behulp van een GPS worden individuele indicatorsoorten en kwalificerende soorten geregistreerd. </w:t>
      </w:r>
      <w:r w:rsidR="00546282">
        <w:rPr>
          <w:color w:val="000000" w:themeColor="text1"/>
        </w:rPr>
        <w:t>Zie figuur</w:t>
      </w:r>
      <w:r w:rsidR="003A45AE">
        <w:rPr>
          <w:color w:val="000000" w:themeColor="text1"/>
        </w:rPr>
        <w:t xml:space="preserve"> 5</w:t>
      </w:r>
      <w:r w:rsidR="00546282">
        <w:rPr>
          <w:color w:val="000000" w:themeColor="text1"/>
        </w:rPr>
        <w:t xml:space="preserve">. </w:t>
      </w:r>
      <w:r w:rsidR="003A45AE">
        <w:rPr>
          <w:color w:val="000000" w:themeColor="text1"/>
        </w:rPr>
        <w:t xml:space="preserve">Er passen 5 plots tussen twee </w:t>
      </w:r>
      <w:r w:rsidR="0030616B">
        <w:rPr>
          <w:color w:val="000000" w:themeColor="text1"/>
        </w:rPr>
        <w:t>markeringspunten. E</w:t>
      </w:r>
      <w:r w:rsidR="003A45AE">
        <w:rPr>
          <w:color w:val="000000" w:themeColor="text1"/>
        </w:rPr>
        <w:t>en totale raai bestaat dus uit 20 plots.</w:t>
      </w:r>
    </w:p>
    <w:p w:rsidR="00546282" w:rsidRDefault="00546282" w:rsidP="00404FAF">
      <w:pPr>
        <w:rPr>
          <w:color w:val="000000" w:themeColor="text1"/>
        </w:rPr>
      </w:pPr>
    </w:p>
    <w:p w:rsidR="00546282" w:rsidRDefault="002C5D6C" w:rsidP="00404FAF">
      <w:r>
        <w:rPr>
          <w:noProof/>
        </w:rPr>
        <w:drawing>
          <wp:inline distT="0" distB="0" distL="0" distR="0">
            <wp:extent cx="5039360" cy="2019300"/>
            <wp:effectExtent l="19050" t="0" r="8890" b="0"/>
            <wp:docPr id="18"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t="10548"/>
                    <a:stretch>
                      <a:fillRect/>
                    </a:stretch>
                  </pic:blipFill>
                  <pic:spPr bwMode="auto">
                    <a:xfrm>
                      <a:off x="0" y="0"/>
                      <a:ext cx="5039360" cy="2019300"/>
                    </a:xfrm>
                    <a:prstGeom prst="rect">
                      <a:avLst/>
                    </a:prstGeom>
                    <a:noFill/>
                    <a:ln w="9525">
                      <a:noFill/>
                      <a:miter lim="800000"/>
                      <a:headEnd/>
                      <a:tailEnd/>
                    </a:ln>
                  </pic:spPr>
                </pic:pic>
              </a:graphicData>
            </a:graphic>
          </wp:inline>
        </w:drawing>
      </w:r>
    </w:p>
    <w:p w:rsidR="003A45AE" w:rsidRDefault="003A45AE" w:rsidP="003A45AE">
      <w:pPr>
        <w:pStyle w:val="Bijschrift"/>
        <w:rPr>
          <w:color w:val="000000" w:themeColor="text1"/>
        </w:rPr>
      </w:pPr>
      <w:bookmarkStart w:id="55" w:name="_Toc486227535"/>
      <w:r>
        <w:t xml:space="preserve">Figuur </w:t>
      </w:r>
      <w:r w:rsidR="00E77A6F">
        <w:fldChar w:fldCharType="begin"/>
      </w:r>
      <w:r>
        <w:instrText xml:space="preserve"> SEQ Figuur \* ARABIC </w:instrText>
      </w:r>
      <w:r w:rsidR="00E77A6F">
        <w:fldChar w:fldCharType="separate"/>
      </w:r>
      <w:r>
        <w:rPr>
          <w:noProof/>
        </w:rPr>
        <w:t>5</w:t>
      </w:r>
      <w:r w:rsidR="00E77A6F">
        <w:rPr>
          <w:noProof/>
        </w:rPr>
        <w:fldChar w:fldCharType="end"/>
      </w:r>
      <w:r>
        <w:t>: Opzet voor het meten van indicatorsoorten langs een pH raai. Benodigd zijn 5 piketpaaltjes</w:t>
      </w:r>
      <w:r w:rsidR="00B86AC1">
        <w:t xml:space="preserve"> of andersoortige markeringen</w:t>
      </w:r>
      <w:r>
        <w:t>, een lint van 100 m en een touw en 4 haringen voor het uitrasteren van 5x5 m plots.</w:t>
      </w:r>
      <w:bookmarkEnd w:id="55"/>
    </w:p>
    <w:p w:rsidR="003A45AE" w:rsidRDefault="003A45AE" w:rsidP="00404FAF"/>
    <w:p w:rsidR="002C5D6C" w:rsidRPr="000306B4" w:rsidRDefault="00404FAF" w:rsidP="002C5D6C">
      <w:r>
        <w:t xml:space="preserve">In de venoevers van habitattype zwakgebufferde ven </w:t>
      </w:r>
      <w:r>
        <w:rPr>
          <w:color w:val="000000" w:themeColor="text1"/>
        </w:rPr>
        <w:t xml:space="preserve">(H3130) </w:t>
      </w:r>
      <w:r w:rsidR="003A45AE">
        <w:rPr>
          <w:color w:val="000000" w:themeColor="text1"/>
        </w:rPr>
        <w:t>b</w:t>
      </w:r>
      <w:r>
        <w:t>ij de Lage Steenweg en het zoekgebied voor zwakgebufferde vennen in de laagte tussen de Mestweg en de Oude Voorsterbeek wordt de maatregel afplaggen uitgevoerd. Het effect van afplaggen wordt hier in beeld gebracht met behulp van een permanent kwadraat (pq).</w:t>
      </w:r>
      <w:r w:rsidR="003A45AE">
        <w:rPr>
          <w:color w:val="000000" w:themeColor="text1"/>
        </w:rPr>
        <w:t xml:space="preserve"> De locatie van de pq (3x3 m) </w:t>
      </w:r>
      <w:r w:rsidR="00937137">
        <w:rPr>
          <w:color w:val="000000" w:themeColor="text1"/>
        </w:rPr>
        <w:t>bij het ven nabij b</w:t>
      </w:r>
      <w:r w:rsidR="00937137">
        <w:t xml:space="preserve">ij de Lage Steenweg </w:t>
      </w:r>
      <w:r w:rsidR="003A45AE">
        <w:rPr>
          <w:color w:val="000000" w:themeColor="text1"/>
        </w:rPr>
        <w:t>wordt zodanig gekozen dat de abiotische omstandigheden in de pq vergelijkbaar zijn als in meetpunt C039</w:t>
      </w:r>
      <w:r w:rsidR="00E75037">
        <w:rPr>
          <w:color w:val="000000" w:themeColor="text1"/>
        </w:rPr>
        <w:t>.</w:t>
      </w:r>
      <w:r w:rsidR="00937137">
        <w:rPr>
          <w:color w:val="000000" w:themeColor="text1"/>
        </w:rPr>
        <w:t xml:space="preserve"> Daarnaast wordt een pq geplaatst in de oeverzone van de laagte </w:t>
      </w:r>
      <w:r w:rsidR="00937137">
        <w:t xml:space="preserve">tussen de Mestweg en de Oude Voorsterbeek.  </w:t>
      </w:r>
      <w:r w:rsidR="00937137">
        <w:rPr>
          <w:color w:val="000000" w:themeColor="text1"/>
        </w:rPr>
        <w:t xml:space="preserve"> </w:t>
      </w:r>
      <w:r w:rsidR="002C5D6C" w:rsidRPr="000306B4">
        <w:t>Qua bedekkingsschaal dient gebruik te worden gemaakt van de getransformeerde schaal van Braun-Blanquet (van der Maarel, 1979). Ook de moslaag (soorten, bedekking) dient te worden genoteerd met deze codering (tabel 5).</w:t>
      </w:r>
    </w:p>
    <w:p w:rsidR="002C5D6C" w:rsidRPr="000306B4" w:rsidRDefault="002C5D6C" w:rsidP="002C5D6C">
      <w:pPr>
        <w:rPr>
          <w:i/>
        </w:rPr>
      </w:pPr>
    </w:p>
    <w:p w:rsidR="002C5D6C" w:rsidRPr="000306B4" w:rsidRDefault="002C5D6C" w:rsidP="002C5D6C">
      <w:pPr>
        <w:pStyle w:val="Bijschrift"/>
        <w:keepNext/>
      </w:pPr>
      <w:bookmarkStart w:id="56" w:name="_Toc474944731"/>
      <w:bookmarkStart w:id="57" w:name="_Toc479361979"/>
      <w:bookmarkStart w:id="58" w:name="_Toc486227478"/>
      <w:r w:rsidRPr="000306B4">
        <w:t xml:space="preserve">Tabel </w:t>
      </w:r>
      <w:r w:rsidR="00E77A6F">
        <w:fldChar w:fldCharType="begin"/>
      </w:r>
      <w:r>
        <w:instrText xml:space="preserve"> SEQ Tabel \* ARABIC </w:instrText>
      </w:r>
      <w:r w:rsidR="00E77A6F">
        <w:fldChar w:fldCharType="separate"/>
      </w:r>
      <w:r>
        <w:rPr>
          <w:noProof/>
        </w:rPr>
        <w:t>5</w:t>
      </w:r>
      <w:r w:rsidR="00E77A6F">
        <w:fldChar w:fldCharType="end"/>
      </w:r>
      <w:r w:rsidRPr="000306B4">
        <w:t>: Volgens de getransformeerde schaal van Braun-Blanquet *.</w:t>
      </w:r>
      <w:bookmarkEnd w:id="56"/>
      <w:bookmarkEnd w:id="57"/>
      <w:bookmarkEnd w:id="58"/>
    </w:p>
    <w:p w:rsidR="002C5D6C" w:rsidRPr="000306B4" w:rsidRDefault="002C5D6C" w:rsidP="002C5D6C">
      <w:r w:rsidRPr="000306B4">
        <w:rPr>
          <w:noProof/>
        </w:rPr>
        <w:drawing>
          <wp:inline distT="0" distB="0" distL="0" distR="0">
            <wp:extent cx="3963641" cy="1743075"/>
            <wp:effectExtent l="19050" t="0" r="0" b="0"/>
            <wp:docPr id="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3963201" cy="1742882"/>
                    </a:xfrm>
                    <a:prstGeom prst="rect">
                      <a:avLst/>
                    </a:prstGeom>
                    <a:noFill/>
                    <a:ln w="9525">
                      <a:noFill/>
                      <a:miter lim="800000"/>
                      <a:headEnd/>
                      <a:tailEnd/>
                    </a:ln>
                  </pic:spPr>
                </pic:pic>
              </a:graphicData>
            </a:graphic>
          </wp:inline>
        </w:drawing>
      </w:r>
    </w:p>
    <w:p w:rsidR="002C5D6C" w:rsidRPr="000306B4" w:rsidRDefault="002C5D6C" w:rsidP="002C5D6C">
      <w:pPr>
        <w:rPr>
          <w:i/>
          <w:sz w:val="16"/>
          <w:szCs w:val="16"/>
        </w:rPr>
      </w:pPr>
      <w:r w:rsidRPr="000306B4">
        <w:rPr>
          <w:i/>
          <w:sz w:val="16"/>
          <w:szCs w:val="16"/>
        </w:rPr>
        <w:t>* Zie ook https://www.ndff.nl/overdendff/validatie/protocollen/12-007-vegetatieopname/</w:t>
      </w:r>
    </w:p>
    <w:p w:rsidR="002C5D6C" w:rsidRDefault="002C5D6C"/>
    <w:p w:rsidR="00C87DE6" w:rsidRDefault="00401762" w:rsidP="00C87DE6">
      <w:pPr>
        <w:pStyle w:val="Kop2"/>
      </w:pPr>
      <w:bookmarkStart w:id="59" w:name="_Toc482804483"/>
      <w:r>
        <w:t xml:space="preserve">Locatie van de </w:t>
      </w:r>
      <w:r w:rsidR="00C87DE6">
        <w:t>meetpunten</w:t>
      </w:r>
      <w:bookmarkEnd w:id="59"/>
    </w:p>
    <w:p w:rsidR="00BB43C3" w:rsidRDefault="00BB43C3" w:rsidP="00C87DE6">
      <w:r>
        <w:t>Deze paragraaf gaat in op de vragen:</w:t>
      </w:r>
    </w:p>
    <w:p w:rsidR="00C87DE6" w:rsidRDefault="00C87DE6" w:rsidP="00BB43C3">
      <w:pPr>
        <w:pStyle w:val="Lijstalinea"/>
        <w:numPr>
          <w:ilvl w:val="0"/>
          <w:numId w:val="5"/>
        </w:numPr>
      </w:pPr>
      <w:r>
        <w:t>Vraag 3</w:t>
      </w:r>
      <w:r w:rsidR="00401762">
        <w:t>:</w:t>
      </w:r>
      <w:r>
        <w:t xml:space="preserve"> </w:t>
      </w:r>
      <w:r w:rsidR="00BB43C3">
        <w:t>‘</w:t>
      </w:r>
      <w:r w:rsidR="00FB3BD3" w:rsidRPr="00FB3BD3">
        <w:rPr>
          <w:i/>
        </w:rPr>
        <w:t>Waar wordt gemeten?</w:t>
      </w:r>
      <w:r w:rsidR="00BB43C3">
        <w:t>’</w:t>
      </w:r>
    </w:p>
    <w:p w:rsidR="00C87DE6" w:rsidRDefault="00C87DE6" w:rsidP="00BB43C3">
      <w:pPr>
        <w:pStyle w:val="Lijstalinea"/>
        <w:numPr>
          <w:ilvl w:val="0"/>
          <w:numId w:val="5"/>
        </w:numPr>
        <w:spacing w:line="247" w:lineRule="auto"/>
      </w:pPr>
      <w:r>
        <w:t>Vraag 5</w:t>
      </w:r>
      <w:r w:rsidR="00401762">
        <w:t>:</w:t>
      </w:r>
      <w:r>
        <w:t xml:space="preserve"> </w:t>
      </w:r>
      <w:r w:rsidR="00BB43C3">
        <w:t>‘</w:t>
      </w:r>
      <w:r w:rsidR="00FB3BD3" w:rsidRPr="00FB3BD3">
        <w:rPr>
          <w:i/>
        </w:rPr>
        <w:t>Welk bestaand meetnet wordt hiervoor gebruikt?</w:t>
      </w:r>
      <w:r w:rsidR="00BB43C3">
        <w:t>’</w:t>
      </w:r>
      <w:r w:rsidRPr="00864B46">
        <w:t xml:space="preserve"> </w:t>
      </w:r>
    </w:p>
    <w:p w:rsidR="00FF5BAD" w:rsidRDefault="00C87DE6" w:rsidP="00C87DE6">
      <w:pPr>
        <w:pStyle w:val="Lijstalinea"/>
        <w:numPr>
          <w:ilvl w:val="0"/>
          <w:numId w:val="5"/>
        </w:numPr>
        <w:spacing w:line="247" w:lineRule="auto"/>
      </w:pPr>
      <w:r>
        <w:lastRenderedPageBreak/>
        <w:t>Vraag 6</w:t>
      </w:r>
      <w:r w:rsidR="00401762">
        <w:t>:</w:t>
      </w:r>
      <w:r>
        <w:t xml:space="preserve"> </w:t>
      </w:r>
      <w:r w:rsidR="00BB43C3">
        <w:t>‘</w:t>
      </w:r>
      <w:r w:rsidR="00FB3BD3" w:rsidRPr="00FB3BD3">
        <w:rPr>
          <w:i/>
        </w:rPr>
        <w:t>Welke uitbreiding of nieuw inrichting van een meetnet is nodig?</w:t>
      </w:r>
      <w:r w:rsidR="00BB43C3">
        <w:t>’</w:t>
      </w:r>
      <w:r w:rsidRPr="00864B46">
        <w:t xml:space="preserve"> </w:t>
      </w:r>
    </w:p>
    <w:p w:rsidR="009B2EB1" w:rsidRDefault="009B2EB1" w:rsidP="009B2EB1"/>
    <w:p w:rsidR="00DF0493" w:rsidRDefault="00DF0493" w:rsidP="009B2EB1">
      <w:r>
        <w:t xml:space="preserve">De ligging van de meetpunten van de PAS procesindicatoren is weergegeven </w:t>
      </w:r>
      <w:r w:rsidR="005E1E32">
        <w:t xml:space="preserve">op de </w:t>
      </w:r>
      <w:r w:rsidR="00272D98">
        <w:t>overzichtskaarten</w:t>
      </w:r>
      <w:r w:rsidR="005E1E32">
        <w:t xml:space="preserve"> </w:t>
      </w:r>
      <w:r>
        <w:t xml:space="preserve">in </w:t>
      </w:r>
      <w:r w:rsidR="00E77A6F">
        <w:fldChar w:fldCharType="begin"/>
      </w:r>
      <w:r>
        <w:instrText xml:space="preserve"> REF _Ref474944460 \h </w:instrText>
      </w:r>
      <w:r w:rsidR="00E77A6F">
        <w:fldChar w:fldCharType="separate"/>
      </w:r>
      <w:r w:rsidR="00FC0190">
        <w:t xml:space="preserve">Bijlage </w:t>
      </w:r>
      <w:r w:rsidR="00FC0190">
        <w:rPr>
          <w:noProof/>
        </w:rPr>
        <w:t>8</w:t>
      </w:r>
      <w:r w:rsidR="00E77A6F">
        <w:fldChar w:fldCharType="end"/>
      </w:r>
      <w:r w:rsidR="005E1E32">
        <w:t xml:space="preserve"> en de overzichttabel in </w:t>
      </w:r>
      <w:r w:rsidR="00E77A6F">
        <w:fldChar w:fldCharType="begin"/>
      </w:r>
      <w:r w:rsidR="005E1E32">
        <w:instrText xml:space="preserve"> REF _Ref474931281 \h </w:instrText>
      </w:r>
      <w:r w:rsidR="00E77A6F">
        <w:fldChar w:fldCharType="separate"/>
      </w:r>
      <w:r w:rsidR="00FC0190">
        <w:t xml:space="preserve">Bijlage </w:t>
      </w:r>
      <w:r w:rsidR="00FC0190">
        <w:rPr>
          <w:noProof/>
        </w:rPr>
        <w:t>9</w:t>
      </w:r>
      <w:r w:rsidR="00E77A6F">
        <w:fldChar w:fldCharType="end"/>
      </w:r>
      <w:r>
        <w:t>.</w:t>
      </w:r>
      <w:r w:rsidR="007C56C7">
        <w:t xml:space="preserve"> In de overzichttabel wordt tevens de landschappelijke ligging aangegeven en het habitattype of hydrologische mechanisme dat met dit meetpunt wordt getoetst. </w:t>
      </w:r>
    </w:p>
    <w:p w:rsidR="00DF0493" w:rsidRDefault="00DF0493" w:rsidP="009B2EB1"/>
    <w:p w:rsidR="00401762" w:rsidRDefault="009B2EB1" w:rsidP="00401762">
      <w:pPr>
        <w:pStyle w:val="Kop3"/>
      </w:pPr>
      <w:r w:rsidRPr="00883826">
        <w:t>Grond</w:t>
      </w:r>
      <w:r w:rsidR="00DC0C7D">
        <w:t>- en oppervlakte</w:t>
      </w:r>
      <w:r w:rsidRPr="00883826">
        <w:t>waterstand</w:t>
      </w:r>
    </w:p>
    <w:p w:rsidR="009B2EB1" w:rsidRDefault="009B2EB1" w:rsidP="00401762">
      <w:r>
        <w:t xml:space="preserve"> </w:t>
      </w:r>
    </w:p>
    <w:p w:rsidR="00883DD3" w:rsidRDefault="00883DD3" w:rsidP="00401762">
      <w:r>
        <w:t>Bij de keuze van de meetpunten zijn de onderstaande criteria gehanteerd:</w:t>
      </w:r>
    </w:p>
    <w:p w:rsidR="00883DD3" w:rsidRDefault="009F1D95" w:rsidP="009F1D95">
      <w:pPr>
        <w:pStyle w:val="Lijstalinea"/>
        <w:numPr>
          <w:ilvl w:val="0"/>
          <w:numId w:val="42"/>
        </w:numPr>
      </w:pPr>
      <w:r>
        <w:t xml:space="preserve">representatief voor het hydrologisch systeem op landschapsschaal. </w:t>
      </w:r>
    </w:p>
    <w:p w:rsidR="009F1D95" w:rsidRDefault="009F1D95" w:rsidP="009F1D95">
      <w:pPr>
        <w:pStyle w:val="Lijstalinea"/>
        <w:numPr>
          <w:ilvl w:val="0"/>
          <w:numId w:val="42"/>
        </w:numPr>
      </w:pPr>
      <w:r>
        <w:t>Aansluitend op een lange meetreeks</w:t>
      </w:r>
    </w:p>
    <w:p w:rsidR="009F1D95" w:rsidRDefault="009F1D95" w:rsidP="009F1D95">
      <w:pPr>
        <w:pStyle w:val="Lijstalinea"/>
        <w:numPr>
          <w:ilvl w:val="0"/>
          <w:numId w:val="42"/>
        </w:numPr>
      </w:pPr>
      <w:r>
        <w:t xml:space="preserve">Aanwezigheid van een peilbuis met </w:t>
      </w:r>
      <w:r w:rsidR="00106278">
        <w:t>datalogger</w:t>
      </w:r>
      <w:r>
        <w:t xml:space="preserve"> (NM of Provinciaal beleidsmeetnet verdroging)</w:t>
      </w:r>
    </w:p>
    <w:p w:rsidR="009F1D95" w:rsidRDefault="009F1D95" w:rsidP="009F1D95">
      <w:pPr>
        <w:pStyle w:val="Lijstalinea"/>
        <w:numPr>
          <w:ilvl w:val="0"/>
          <w:numId w:val="42"/>
        </w:numPr>
      </w:pPr>
      <w:r>
        <w:t xml:space="preserve">Aanwezigheid van meerdere filters, om een beeld te krijgen van verticale kwel en wegzijging. </w:t>
      </w:r>
    </w:p>
    <w:p w:rsidR="00883DD3" w:rsidRDefault="00883DD3" w:rsidP="00401762"/>
    <w:p w:rsidR="0032022C" w:rsidRPr="0032022C" w:rsidRDefault="00883DD3" w:rsidP="00401762">
      <w:pPr>
        <w:rPr>
          <w:i/>
        </w:rPr>
      </w:pPr>
      <w:r>
        <w:rPr>
          <w:i/>
        </w:rPr>
        <w:t>Raai</w:t>
      </w:r>
      <w:r w:rsidR="006D1B2B">
        <w:rPr>
          <w:i/>
        </w:rPr>
        <w:t xml:space="preserve"> </w:t>
      </w:r>
      <w:r w:rsidR="009F7629">
        <w:rPr>
          <w:i/>
        </w:rPr>
        <w:t>A-A’</w:t>
      </w:r>
      <w:r w:rsidR="006D1B2B">
        <w:rPr>
          <w:i/>
        </w:rPr>
        <w:t xml:space="preserve"> door de Tondense heide</w:t>
      </w:r>
      <w:r w:rsidR="0032022C" w:rsidRPr="0032022C">
        <w:rPr>
          <w:i/>
        </w:rPr>
        <w:t>:</w:t>
      </w:r>
    </w:p>
    <w:p w:rsidR="00DF0493" w:rsidRDefault="00DF0493" w:rsidP="009B2EB1">
      <w:r>
        <w:t xml:space="preserve">Ten behoeve van de meting van het herstel van het hydrologisch systeem op landschapsschaal zijn de meetpunten in het zuidelijk </w:t>
      </w:r>
      <w:r w:rsidR="00883DD3">
        <w:t xml:space="preserve">deel van het </w:t>
      </w:r>
      <w:r>
        <w:t>gebied zoveel mogelijk in een raai van oost naar west geplaatst. Hierdoor kan de opbolling van de grondwaterstand in de dekzandruggen in beeld worden gebracht ten opzichte van de grondwaterstand in de (flanken) van de laagten</w:t>
      </w:r>
      <w:r w:rsidR="00E30F14">
        <w:t xml:space="preserve"> en het oppervlaktewaterpeil in de belangrijkste laagten</w:t>
      </w:r>
      <w:r>
        <w:t xml:space="preserve">. </w:t>
      </w:r>
      <w:r w:rsidR="00883DD3">
        <w:t xml:space="preserve">De raai doorsnijdt alle basenafhankelijke habitattypen + het minder basenafhankelijke habitattype vochtige heide. </w:t>
      </w:r>
    </w:p>
    <w:p w:rsidR="00883DD3" w:rsidRDefault="00883DD3" w:rsidP="009B2EB1"/>
    <w:p w:rsidR="00883DD3" w:rsidRPr="00883DD3" w:rsidRDefault="00883DD3" w:rsidP="009B2EB1">
      <w:pPr>
        <w:rPr>
          <w:i/>
        </w:rPr>
      </w:pPr>
      <w:r w:rsidRPr="00883DD3">
        <w:rPr>
          <w:i/>
        </w:rPr>
        <w:t xml:space="preserve">Raai </w:t>
      </w:r>
      <w:r w:rsidR="009F7629">
        <w:rPr>
          <w:i/>
        </w:rPr>
        <w:t>B-B’ door de Empese heide</w:t>
      </w:r>
      <w:r w:rsidRPr="00883DD3">
        <w:rPr>
          <w:i/>
        </w:rPr>
        <w:t>:</w:t>
      </w:r>
    </w:p>
    <w:p w:rsidR="00883DD3" w:rsidRDefault="00883DD3" w:rsidP="00883DD3">
      <w:r>
        <w:t>Ten behoeve van de meting van het herstel van het hydrologisch systeem op landschapsschaal zijn de meetpunten in het noordelijke deel van het gebied zoveel mogelijk in een raai van oost naar west geplaatst. Hierdoor kan de opbolling van de grondwaterstand in de dekzandruggen in beeld worden gebracht ten opzichte van de grondwaterstand in de (flanken) van de laagten</w:t>
      </w:r>
      <w:r w:rsidR="00E30F14">
        <w:t xml:space="preserve"> en het waterpeil van de laagte bij de Oude Voorsterbeek</w:t>
      </w:r>
      <w:r>
        <w:t xml:space="preserve">. De raai doorsnijdt de habitattypen zwak gebufferd ven en blauwgrasland. </w:t>
      </w:r>
    </w:p>
    <w:p w:rsidR="00883DD3" w:rsidRDefault="00883DD3" w:rsidP="009B2EB1"/>
    <w:p w:rsidR="00DF0493" w:rsidRPr="00883DD3" w:rsidRDefault="00883DD3" w:rsidP="009B2EB1">
      <w:pPr>
        <w:rPr>
          <w:i/>
        </w:rPr>
      </w:pPr>
      <w:r w:rsidRPr="00883DD3">
        <w:rPr>
          <w:i/>
        </w:rPr>
        <w:t>Losse peilbuizen:</w:t>
      </w:r>
    </w:p>
    <w:p w:rsidR="00883DD3" w:rsidRDefault="00883DD3" w:rsidP="00A37BF9">
      <w:r>
        <w:t>Ten behoeve van de monitoring van de grondwaterstand in het rudimentair ontwikkelde blauwgrasland aan de noordzijde van de Empese heide, aan de voet van de westflank van de centrale dekzandrug</w:t>
      </w:r>
      <w:r w:rsidR="00B50530">
        <w:t>,</w:t>
      </w:r>
      <w:r>
        <w:t xml:space="preserve"> is hier een los meetpunt gekozen: B009.</w:t>
      </w:r>
      <w:r w:rsidR="009F1D95">
        <w:t xml:space="preserve"> Het nabijgelegen meetpunt B</w:t>
      </w:r>
      <w:r w:rsidR="00D263A1">
        <w:t>110B</w:t>
      </w:r>
      <w:r w:rsidR="009F1D95">
        <w:t xml:space="preserve"> is min of meer representatief voor een </w:t>
      </w:r>
      <w:r w:rsidR="00D263A1">
        <w:t>zuur ven</w:t>
      </w:r>
      <w:r w:rsidR="009F1D95">
        <w:t>.</w:t>
      </w:r>
      <w:r>
        <w:t xml:space="preserve"> </w:t>
      </w:r>
    </w:p>
    <w:p w:rsidR="00A37BF9" w:rsidRDefault="009F1D95" w:rsidP="00A37BF9">
      <w:r>
        <w:t xml:space="preserve">In de grote geplagde laagte ten noorden van de Tondense heide is de bestaande peilbuis van het Provinciale meetnet opgenomen, omdat hij een beeld geeft van de grondwaterstand in het geplagde deel van de centrale laagte. </w:t>
      </w:r>
    </w:p>
    <w:p w:rsidR="00A37BF9" w:rsidRDefault="00A37BF9" w:rsidP="00A37BF9"/>
    <w:p w:rsidR="006D1B2B" w:rsidRPr="008D27AA" w:rsidRDefault="006D1B2B" w:rsidP="00272D98">
      <w:pPr>
        <w:spacing w:line="240" w:lineRule="auto"/>
        <w:rPr>
          <w:i/>
        </w:rPr>
      </w:pPr>
      <w:r w:rsidRPr="008D27AA">
        <w:rPr>
          <w:i/>
        </w:rPr>
        <w:t>Nieuwe peilbui</w:t>
      </w:r>
      <w:r>
        <w:rPr>
          <w:i/>
        </w:rPr>
        <w:t>zen</w:t>
      </w:r>
      <w:r w:rsidRPr="008D27AA">
        <w:rPr>
          <w:i/>
        </w:rPr>
        <w:t>:</w:t>
      </w:r>
    </w:p>
    <w:p w:rsidR="00012C1B" w:rsidRDefault="009F1D95" w:rsidP="009B2EB1">
      <w:r>
        <w:t xml:space="preserve">Voor </w:t>
      </w:r>
      <w:r w:rsidR="00D30C3A">
        <w:t xml:space="preserve">een belangrijk deel </w:t>
      </w:r>
      <w:r>
        <w:t>wordt gebruik gemaakt van het meetnet van Natuurmonumenten, dat grotendeels is voorzien van divers en metalen beschermkokers</w:t>
      </w:r>
      <w:r w:rsidR="00B20145">
        <w:t xml:space="preserve"> </w:t>
      </w:r>
      <w:r w:rsidR="00B20145">
        <w:lastRenderedPageBreak/>
        <w:t>en de peilbuizen van het Provinciale beleidsmeetnet verdroging dat geheel voorzien is van beschermkokers en diver</w:t>
      </w:r>
      <w:r>
        <w:t xml:space="preserve">. </w:t>
      </w:r>
    </w:p>
    <w:p w:rsidR="00012C1B" w:rsidRDefault="00012C1B" w:rsidP="009B2EB1"/>
    <w:p w:rsidR="00012C1B" w:rsidRDefault="009F1D95" w:rsidP="009B2EB1">
      <w:r>
        <w:t xml:space="preserve">Op </w:t>
      </w:r>
      <w:r w:rsidR="00272D98">
        <w:t>9</w:t>
      </w:r>
      <w:r>
        <w:t xml:space="preserve"> locaties moet een nieuwe peilbuis</w:t>
      </w:r>
      <w:r w:rsidR="000009CF">
        <w:t xml:space="preserve"> of meetbuis</w:t>
      </w:r>
      <w:r w:rsidR="000009CF">
        <w:rPr>
          <w:rStyle w:val="Voetnootmarkering"/>
        </w:rPr>
        <w:footnoteReference w:id="2"/>
      </w:r>
      <w:r>
        <w:t xml:space="preserve"> met </w:t>
      </w:r>
      <w:r w:rsidR="00106278">
        <w:t>datalogger</w:t>
      </w:r>
      <w:r>
        <w:t xml:space="preserve"> en metalen </w:t>
      </w:r>
      <w:r w:rsidR="00B20145">
        <w:t>beschermkoker worden aangebracht:</w:t>
      </w:r>
    </w:p>
    <w:p w:rsidR="00012C1B" w:rsidRDefault="00012C1B" w:rsidP="00272D98">
      <w:pPr>
        <w:pStyle w:val="Lijstalinea"/>
        <w:numPr>
          <w:ilvl w:val="0"/>
          <w:numId w:val="52"/>
        </w:numPr>
      </w:pPr>
      <w:r>
        <w:t>B035 op de oostelijke dekzandrug van de Tondense heide (H4010A, natte heide)</w:t>
      </w:r>
      <w:r w:rsidR="000009CF">
        <w:t>.</w:t>
      </w:r>
    </w:p>
    <w:p w:rsidR="007C56C7" w:rsidRDefault="007C56C7" w:rsidP="00272D98">
      <w:pPr>
        <w:pStyle w:val="Lijstalinea"/>
        <w:numPr>
          <w:ilvl w:val="0"/>
          <w:numId w:val="52"/>
        </w:numPr>
      </w:pPr>
      <w:r>
        <w:t xml:space="preserve">P036 in de centrale laagte van de Tondense heide. In combinatie met peilbuizen B037 en B017C kan met deze meetbuis worden getoetst of er sprake is van periodieke opbolling in de </w:t>
      </w:r>
      <w:r w:rsidR="00D30C3A">
        <w:t>centrale dekzandrug van de Mestweg.</w:t>
      </w:r>
    </w:p>
    <w:p w:rsidR="00012C1B" w:rsidRDefault="00012C1B" w:rsidP="00272D98">
      <w:pPr>
        <w:pStyle w:val="Lijstalinea"/>
        <w:numPr>
          <w:ilvl w:val="0"/>
          <w:numId w:val="52"/>
        </w:numPr>
      </w:pPr>
      <w:r>
        <w:t>B037 onderaan de oostelijke flank van de centrale dekzandrug (rep</w:t>
      </w:r>
      <w:r w:rsidR="000009CF">
        <w:t xml:space="preserve">resentatief voor blauwgrasland). </w:t>
      </w:r>
    </w:p>
    <w:p w:rsidR="00012C1B" w:rsidRDefault="00012C1B" w:rsidP="00272D98">
      <w:pPr>
        <w:pStyle w:val="Lijstalinea"/>
        <w:numPr>
          <w:ilvl w:val="0"/>
          <w:numId w:val="52"/>
        </w:numPr>
      </w:pPr>
      <w:r>
        <w:t xml:space="preserve">B017C op de oostelijke flank van de centrale dekzandrug. De bestaande </w:t>
      </w:r>
      <w:r w:rsidR="004C5DCF">
        <w:t xml:space="preserve">peilbuis B017ABC heeft drie filters, waarvan één (B017A) onder de Eemklei. De peilbuis met het ondiepe filter B017C is defect en moet worden vervangen. Met deze buis wordt getoetst of de grondwater in de dekzandrug periodiek voldoende opbolt ten opzichte van het waterpeil in de centrale laagte (gemeten met nieuwe meetbuis B36 in de centrale laagte). </w:t>
      </w:r>
    </w:p>
    <w:p w:rsidR="00272D98" w:rsidRDefault="00444676" w:rsidP="00272D98">
      <w:pPr>
        <w:pStyle w:val="Lijstalinea"/>
        <w:numPr>
          <w:ilvl w:val="0"/>
          <w:numId w:val="52"/>
        </w:numPr>
      </w:pPr>
      <w:r>
        <w:t>P</w:t>
      </w:r>
      <w:r w:rsidR="007C56C7">
        <w:t>038 in de laagte aan de westzijde van de centrale dekzandrug. Deze meetbuis meet het waterpeil in de laagte. In combinatie met B105 en B33G1172 wordt deze buis gebruikt om te toetsen of er sprake is van periodieke opbolling van grondwater in de dekzandrug.</w:t>
      </w:r>
    </w:p>
    <w:p w:rsidR="000009CF" w:rsidRDefault="00272D98" w:rsidP="00272D98">
      <w:pPr>
        <w:pStyle w:val="Lijstalinea"/>
        <w:numPr>
          <w:ilvl w:val="0"/>
          <w:numId w:val="52"/>
        </w:numPr>
      </w:pPr>
      <w:r>
        <w:t xml:space="preserve">P020 in de Veldbeek. Met deze </w:t>
      </w:r>
      <w:r w:rsidR="00B855C2">
        <w:t>meet</w:t>
      </w:r>
      <w:r>
        <w:t xml:space="preserve">buis wordt getoetst of het waterpeil in de Veldbeek stijgt ten opzichte van het verleden (stuurvariabele). </w:t>
      </w:r>
      <w:r w:rsidR="007C56C7">
        <w:t xml:space="preserve"> </w:t>
      </w:r>
    </w:p>
    <w:p w:rsidR="007C56C7" w:rsidRDefault="00444676" w:rsidP="00272D98">
      <w:pPr>
        <w:pStyle w:val="Lijstalinea"/>
        <w:numPr>
          <w:ilvl w:val="0"/>
          <w:numId w:val="52"/>
        </w:numPr>
      </w:pPr>
      <w:r>
        <w:t xml:space="preserve">P039 in het zwak gebufferde ven ten oosten van de centrale dekzandrug. Hiermee wordt de fluctuatie van dit ven gemeten. </w:t>
      </w:r>
    </w:p>
    <w:p w:rsidR="00444676" w:rsidRDefault="00444676" w:rsidP="00272D98">
      <w:pPr>
        <w:pStyle w:val="Lijstalinea"/>
        <w:numPr>
          <w:ilvl w:val="0"/>
          <w:numId w:val="52"/>
        </w:numPr>
      </w:pPr>
      <w:r>
        <w:t xml:space="preserve">B040 op de centrale dekzandrug ter hoogte van de Empese heide. Met deze peilbuis wordt de periodieke opbolling van het grondwater getoetst ten opzichte van de laagte van de Oude Voorsterbeek (gemeten in peilbuis B114). </w:t>
      </w:r>
    </w:p>
    <w:p w:rsidR="000009CF" w:rsidRDefault="00444676" w:rsidP="009B2EB1">
      <w:pPr>
        <w:pStyle w:val="Lijstalinea"/>
        <w:numPr>
          <w:ilvl w:val="0"/>
          <w:numId w:val="52"/>
        </w:numPr>
      </w:pPr>
      <w:r>
        <w:t>P041 in de Zilvense Broekbeek. Hiermee wordt de ontwaterende invloed van de beek op de laagte van de Oude Voorsterbeek gemeten.</w:t>
      </w:r>
    </w:p>
    <w:p w:rsidR="000009CF" w:rsidRDefault="000009CF" w:rsidP="009B2EB1"/>
    <w:p w:rsidR="006D1B2B" w:rsidRDefault="00E30F14" w:rsidP="009B2EB1">
      <w:r>
        <w:t xml:space="preserve">De plaatsing van de meetbuizen bij de Veldbeek </w:t>
      </w:r>
      <w:r w:rsidR="00272D98">
        <w:t xml:space="preserve">(P20) </w:t>
      </w:r>
      <w:r>
        <w:t>en Zilvense broekbeek</w:t>
      </w:r>
      <w:r w:rsidR="00272D98">
        <w:t>(P041)</w:t>
      </w:r>
      <w:r w:rsidR="00B20145">
        <w:t xml:space="preserve"> dient te gebeuren in overleg met het Waterschap in verband met het onderhoud van deze watergangen. </w:t>
      </w:r>
    </w:p>
    <w:p w:rsidR="00105B1A" w:rsidRDefault="00105B1A">
      <w:pPr>
        <w:spacing w:line="240" w:lineRule="auto"/>
      </w:pPr>
    </w:p>
    <w:p w:rsidR="009B2EB1" w:rsidRDefault="009B2EB1" w:rsidP="00401762">
      <w:pPr>
        <w:pStyle w:val="Kop3"/>
      </w:pPr>
      <w:bookmarkStart w:id="60" w:name="_Ref479349064"/>
      <w:r>
        <w:t>Grondwaterkwaliteit</w:t>
      </w:r>
      <w:bookmarkEnd w:id="60"/>
      <w:r>
        <w:t xml:space="preserve"> </w:t>
      </w:r>
    </w:p>
    <w:p w:rsidR="00105B1A" w:rsidRPr="00105B1A" w:rsidRDefault="00105B1A" w:rsidP="00105B1A"/>
    <w:p w:rsidR="00272D98" w:rsidRDefault="00712DA9" w:rsidP="009B2EB1">
      <w:pPr>
        <w:rPr>
          <w:color w:val="000000" w:themeColor="text1"/>
        </w:rPr>
      </w:pPr>
      <w:r>
        <w:rPr>
          <w:color w:val="000000" w:themeColor="text1"/>
        </w:rPr>
        <w:t>Op locaties waar voor herstel van basenafhankelijke habitattypen toevoer van basenhoudend water wordt verwacht zijn meetpunten waterkwaliteit voorzien</w:t>
      </w:r>
      <w:r w:rsidR="00401762">
        <w:rPr>
          <w:color w:val="000000" w:themeColor="text1"/>
        </w:rPr>
        <w:t xml:space="preserve"> (zie</w:t>
      </w:r>
      <w:r w:rsidR="00E91D58">
        <w:rPr>
          <w:color w:val="000000" w:themeColor="text1"/>
        </w:rPr>
        <w:t xml:space="preserve"> </w:t>
      </w:r>
      <w:r w:rsidR="00B855C2">
        <w:rPr>
          <w:color w:val="000000" w:themeColor="text1"/>
        </w:rPr>
        <w:t>kaart m</w:t>
      </w:r>
      <w:r w:rsidR="00272D98">
        <w:rPr>
          <w:color w:val="000000" w:themeColor="text1"/>
        </w:rPr>
        <w:t xml:space="preserve">eetplan in </w:t>
      </w:r>
      <w:r w:rsidR="00E77A6F">
        <w:rPr>
          <w:color w:val="000000" w:themeColor="text1"/>
        </w:rPr>
        <w:fldChar w:fldCharType="begin"/>
      </w:r>
      <w:r w:rsidR="00231E79">
        <w:rPr>
          <w:color w:val="000000" w:themeColor="text1"/>
        </w:rPr>
        <w:instrText xml:space="preserve"> REF _Ref474944460 \h </w:instrText>
      </w:r>
      <w:r w:rsidR="00E77A6F">
        <w:rPr>
          <w:color w:val="000000" w:themeColor="text1"/>
        </w:rPr>
      </w:r>
      <w:r w:rsidR="00E77A6F">
        <w:rPr>
          <w:color w:val="000000" w:themeColor="text1"/>
        </w:rPr>
        <w:fldChar w:fldCharType="separate"/>
      </w:r>
      <w:r w:rsidR="00FC0190">
        <w:t xml:space="preserve">Bijlage </w:t>
      </w:r>
      <w:r w:rsidR="00FC0190">
        <w:rPr>
          <w:noProof/>
        </w:rPr>
        <w:t>8</w:t>
      </w:r>
      <w:r w:rsidR="00E77A6F">
        <w:rPr>
          <w:color w:val="000000" w:themeColor="text1"/>
        </w:rPr>
        <w:fldChar w:fldCharType="end"/>
      </w:r>
      <w:r w:rsidR="00272D98">
        <w:rPr>
          <w:color w:val="000000" w:themeColor="text1"/>
        </w:rPr>
        <w:t xml:space="preserve"> en overzichttabel in </w:t>
      </w:r>
      <w:r w:rsidR="00E77A6F">
        <w:rPr>
          <w:color w:val="000000" w:themeColor="text1"/>
        </w:rPr>
        <w:fldChar w:fldCharType="begin"/>
      </w:r>
      <w:r w:rsidR="00272D98">
        <w:rPr>
          <w:color w:val="000000" w:themeColor="text1"/>
        </w:rPr>
        <w:instrText xml:space="preserve"> REF _Ref474931281 \h </w:instrText>
      </w:r>
      <w:r w:rsidR="00E77A6F">
        <w:rPr>
          <w:color w:val="000000" w:themeColor="text1"/>
        </w:rPr>
      </w:r>
      <w:r w:rsidR="00E77A6F">
        <w:rPr>
          <w:color w:val="000000" w:themeColor="text1"/>
        </w:rPr>
        <w:fldChar w:fldCharType="separate"/>
      </w:r>
      <w:r w:rsidR="00FC0190">
        <w:t xml:space="preserve">Bijlage </w:t>
      </w:r>
      <w:r w:rsidR="00FC0190">
        <w:rPr>
          <w:noProof/>
        </w:rPr>
        <w:t>9</w:t>
      </w:r>
      <w:r w:rsidR="00E77A6F">
        <w:rPr>
          <w:color w:val="000000" w:themeColor="text1"/>
        </w:rPr>
        <w:fldChar w:fldCharType="end"/>
      </w:r>
      <w:r w:rsidR="00401762">
        <w:rPr>
          <w:color w:val="000000" w:themeColor="text1"/>
        </w:rPr>
        <w:t xml:space="preserve">). </w:t>
      </w:r>
    </w:p>
    <w:p w:rsidR="00272D98" w:rsidRDefault="00272D98" w:rsidP="009B2EB1">
      <w:pPr>
        <w:rPr>
          <w:color w:val="000000" w:themeColor="text1"/>
        </w:rPr>
      </w:pPr>
    </w:p>
    <w:p w:rsidR="009B2EB1" w:rsidRPr="00B61369" w:rsidRDefault="00712DA9" w:rsidP="009B2EB1">
      <w:pPr>
        <w:rPr>
          <w:b/>
        </w:rPr>
      </w:pPr>
      <w:r>
        <w:rPr>
          <w:color w:val="000000" w:themeColor="text1"/>
        </w:rPr>
        <w:t xml:space="preserve">De waterkwaliteit wordt zoveel mogelijk op dezelfde locatie als de peilbuizen en bodemchemie gemeten, zodat de meetresultaten van de verschillende procesindicatoren integraal kunnen worden beoordeeld. In totaal zijn </w:t>
      </w:r>
      <w:r w:rsidR="00B855C2">
        <w:rPr>
          <w:color w:val="000000" w:themeColor="text1"/>
        </w:rPr>
        <w:t xml:space="preserve">9 </w:t>
      </w:r>
      <w:r>
        <w:rPr>
          <w:color w:val="000000" w:themeColor="text1"/>
        </w:rPr>
        <w:t>locaties geselecteerd.</w:t>
      </w:r>
    </w:p>
    <w:p w:rsidR="009B2EB1" w:rsidRDefault="009B2EB1" w:rsidP="009B2EB1">
      <w:pPr>
        <w:rPr>
          <w:b/>
        </w:rPr>
      </w:pPr>
    </w:p>
    <w:p w:rsidR="009B2EB1" w:rsidRDefault="009B2EB1" w:rsidP="009B2EB1">
      <w:pPr>
        <w:pStyle w:val="Kop3"/>
      </w:pPr>
      <w:bookmarkStart w:id="61" w:name="_Ref479349078"/>
      <w:r w:rsidRPr="00401762">
        <w:t>Bodemchemie</w:t>
      </w:r>
      <w:bookmarkEnd w:id="61"/>
    </w:p>
    <w:p w:rsidR="00E91D58" w:rsidRDefault="00E91D58" w:rsidP="009B2EB1"/>
    <w:p w:rsidR="007E0419" w:rsidRPr="007E0419" w:rsidRDefault="007E0419" w:rsidP="00712DA9">
      <w:pPr>
        <w:rPr>
          <w:i/>
          <w:color w:val="000000" w:themeColor="text1"/>
        </w:rPr>
      </w:pPr>
      <w:r w:rsidRPr="007E0419">
        <w:rPr>
          <w:i/>
          <w:color w:val="000000" w:themeColor="text1"/>
        </w:rPr>
        <w:t>Bodemmonsters:</w:t>
      </w:r>
    </w:p>
    <w:p w:rsidR="00A65407" w:rsidRPr="00712DA9" w:rsidRDefault="00712DA9" w:rsidP="00712DA9">
      <w:pPr>
        <w:rPr>
          <w:color w:val="000000" w:themeColor="text1"/>
        </w:rPr>
      </w:pPr>
      <w:r w:rsidRPr="00712DA9">
        <w:rPr>
          <w:color w:val="000000" w:themeColor="text1"/>
        </w:rPr>
        <w:t xml:space="preserve">De bodemmonsters worden genomen op de locaties waar aanvoer van basenrijk grondwater wordt verwacht. Daarnaast worden bodemmonsters genomen in geplagde </w:t>
      </w:r>
      <w:r w:rsidR="007E0419">
        <w:rPr>
          <w:color w:val="000000" w:themeColor="text1"/>
        </w:rPr>
        <w:t xml:space="preserve">en gemaaide </w:t>
      </w:r>
      <w:r w:rsidRPr="00712DA9">
        <w:rPr>
          <w:color w:val="000000" w:themeColor="text1"/>
        </w:rPr>
        <w:t xml:space="preserve">graslanden om te beoordelen of de gewenste afname van de voedselrijkdom wordt bereikt. </w:t>
      </w:r>
      <w:r w:rsidR="00105B1A">
        <w:rPr>
          <w:color w:val="000000" w:themeColor="text1"/>
        </w:rPr>
        <w:t xml:space="preserve">De locaties zijn aangegeven op de </w:t>
      </w:r>
      <w:r w:rsidR="00B855C2">
        <w:rPr>
          <w:color w:val="000000" w:themeColor="text1"/>
        </w:rPr>
        <w:t>overzichtskaart</w:t>
      </w:r>
      <w:r w:rsidR="00105B1A">
        <w:rPr>
          <w:color w:val="000000" w:themeColor="text1"/>
        </w:rPr>
        <w:t xml:space="preserve"> in </w:t>
      </w:r>
      <w:r w:rsidR="00E77A6F">
        <w:rPr>
          <w:color w:val="000000" w:themeColor="text1"/>
        </w:rPr>
        <w:fldChar w:fldCharType="begin"/>
      </w:r>
      <w:r w:rsidR="00105B1A">
        <w:rPr>
          <w:color w:val="000000" w:themeColor="text1"/>
        </w:rPr>
        <w:instrText xml:space="preserve"> REF _Ref474944460 \h </w:instrText>
      </w:r>
      <w:r w:rsidR="00E77A6F">
        <w:rPr>
          <w:color w:val="000000" w:themeColor="text1"/>
        </w:rPr>
      </w:r>
      <w:r w:rsidR="00E77A6F">
        <w:rPr>
          <w:color w:val="000000" w:themeColor="text1"/>
        </w:rPr>
        <w:fldChar w:fldCharType="separate"/>
      </w:r>
      <w:r w:rsidR="00FC0190">
        <w:t xml:space="preserve">Bijlage </w:t>
      </w:r>
      <w:r w:rsidR="00FC0190">
        <w:rPr>
          <w:noProof/>
        </w:rPr>
        <w:t>8</w:t>
      </w:r>
      <w:r w:rsidR="00E77A6F">
        <w:rPr>
          <w:color w:val="000000" w:themeColor="text1"/>
        </w:rPr>
        <w:fldChar w:fldCharType="end"/>
      </w:r>
      <w:r w:rsidR="00105B1A">
        <w:rPr>
          <w:color w:val="000000" w:themeColor="text1"/>
        </w:rPr>
        <w:t xml:space="preserve"> en overzichttabel in </w:t>
      </w:r>
      <w:r w:rsidR="00E77A6F">
        <w:rPr>
          <w:color w:val="000000" w:themeColor="text1"/>
        </w:rPr>
        <w:fldChar w:fldCharType="begin"/>
      </w:r>
      <w:r w:rsidR="00105B1A">
        <w:rPr>
          <w:color w:val="000000" w:themeColor="text1"/>
        </w:rPr>
        <w:instrText xml:space="preserve"> REF _Ref474931281 \h </w:instrText>
      </w:r>
      <w:r w:rsidR="00E77A6F">
        <w:rPr>
          <w:color w:val="000000" w:themeColor="text1"/>
        </w:rPr>
      </w:r>
      <w:r w:rsidR="00E77A6F">
        <w:rPr>
          <w:color w:val="000000" w:themeColor="text1"/>
        </w:rPr>
        <w:fldChar w:fldCharType="separate"/>
      </w:r>
      <w:r w:rsidR="00FC0190">
        <w:t xml:space="preserve">Bijlage </w:t>
      </w:r>
      <w:r w:rsidR="00FC0190">
        <w:rPr>
          <w:noProof/>
        </w:rPr>
        <w:t>9</w:t>
      </w:r>
      <w:r w:rsidR="00E77A6F">
        <w:rPr>
          <w:color w:val="000000" w:themeColor="text1"/>
        </w:rPr>
        <w:fldChar w:fldCharType="end"/>
      </w:r>
      <w:r w:rsidR="00105B1A">
        <w:rPr>
          <w:color w:val="000000" w:themeColor="text1"/>
        </w:rPr>
        <w:t>. In totaal worden op 1</w:t>
      </w:r>
      <w:r w:rsidR="00B855C2">
        <w:rPr>
          <w:color w:val="000000" w:themeColor="text1"/>
        </w:rPr>
        <w:t>3</w:t>
      </w:r>
      <w:r w:rsidR="00105B1A">
        <w:rPr>
          <w:color w:val="000000" w:themeColor="text1"/>
        </w:rPr>
        <w:t xml:space="preserve"> locaties bodemmonsters genomen.</w:t>
      </w:r>
    </w:p>
    <w:p w:rsidR="00712DA9" w:rsidRDefault="00712DA9" w:rsidP="00C87DE6">
      <w:pPr>
        <w:spacing w:line="247" w:lineRule="auto"/>
      </w:pPr>
    </w:p>
    <w:p w:rsidR="007E0419" w:rsidRPr="007E0419" w:rsidRDefault="007E0419" w:rsidP="00C87DE6">
      <w:pPr>
        <w:spacing w:line="247" w:lineRule="auto"/>
        <w:rPr>
          <w:i/>
        </w:rPr>
      </w:pPr>
      <w:r w:rsidRPr="007E0419">
        <w:rPr>
          <w:i/>
        </w:rPr>
        <w:t>pH-profielen:</w:t>
      </w:r>
    </w:p>
    <w:p w:rsidR="007E0419" w:rsidRPr="00105B1A" w:rsidRDefault="007E0419" w:rsidP="00105B1A">
      <w:pPr>
        <w:rPr>
          <w:color w:val="000000" w:themeColor="text1"/>
        </w:rPr>
      </w:pPr>
      <w:r w:rsidRPr="00105B1A">
        <w:rPr>
          <w:color w:val="000000" w:themeColor="text1"/>
        </w:rPr>
        <w:t xml:space="preserve">Op de </w:t>
      </w:r>
      <w:r w:rsidR="00105B1A">
        <w:rPr>
          <w:color w:val="000000" w:themeColor="text1"/>
        </w:rPr>
        <w:t>drie</w:t>
      </w:r>
      <w:r w:rsidRPr="00105B1A">
        <w:rPr>
          <w:color w:val="000000" w:themeColor="text1"/>
        </w:rPr>
        <w:t xml:space="preserve"> meest kansrijke locaties voor herstel van basenrijke omstandigheden is een korte raai van ca. 4 – 5 pH-profielen aangegeven </w:t>
      </w:r>
      <w:r w:rsidR="00105B1A">
        <w:rPr>
          <w:color w:val="000000" w:themeColor="text1"/>
        </w:rPr>
        <w:t xml:space="preserve">op de </w:t>
      </w:r>
      <w:r w:rsidR="00B855C2">
        <w:rPr>
          <w:color w:val="000000" w:themeColor="text1"/>
        </w:rPr>
        <w:t>overzichtskaart</w:t>
      </w:r>
      <w:r w:rsidR="00105B1A">
        <w:rPr>
          <w:color w:val="000000" w:themeColor="text1"/>
        </w:rPr>
        <w:t xml:space="preserve"> </w:t>
      </w:r>
      <w:r w:rsidRPr="00105B1A">
        <w:rPr>
          <w:color w:val="000000" w:themeColor="text1"/>
        </w:rPr>
        <w:t xml:space="preserve">in </w:t>
      </w:r>
      <w:fldSimple w:instr=" REF _Ref474944460 \h  \* MERGEFORMAT ">
        <w:r w:rsidR="00FC0190" w:rsidRPr="00FC0190">
          <w:rPr>
            <w:color w:val="000000" w:themeColor="text1"/>
          </w:rPr>
          <w:t>Bijlage 8</w:t>
        </w:r>
      </w:fldSimple>
      <w:r w:rsidR="00105B1A">
        <w:rPr>
          <w:color w:val="000000" w:themeColor="text1"/>
        </w:rPr>
        <w:t>.</w:t>
      </w:r>
    </w:p>
    <w:p w:rsidR="007E0419" w:rsidRDefault="007E0419" w:rsidP="00C87DE6">
      <w:pPr>
        <w:spacing w:line="247" w:lineRule="auto"/>
      </w:pPr>
    </w:p>
    <w:p w:rsidR="007E0419" w:rsidRDefault="007E0419" w:rsidP="00C87DE6">
      <w:pPr>
        <w:spacing w:line="247" w:lineRule="auto"/>
      </w:pPr>
    </w:p>
    <w:p w:rsidR="0065037C" w:rsidRDefault="0065037C" w:rsidP="0065037C">
      <w:pPr>
        <w:pStyle w:val="Kop3"/>
      </w:pPr>
      <w:r>
        <w:t>V</w:t>
      </w:r>
      <w:r w:rsidRPr="003607ED">
        <w:t>egetatie</w:t>
      </w:r>
      <w:r>
        <w:t>- en florakartering</w:t>
      </w:r>
    </w:p>
    <w:p w:rsidR="00504B27" w:rsidRDefault="00504B27" w:rsidP="006C1336"/>
    <w:p w:rsidR="005B299E" w:rsidRDefault="009A6B80" w:rsidP="005B299E">
      <w:pPr>
        <w:rPr>
          <w:color w:val="000000" w:themeColor="text1"/>
        </w:rPr>
      </w:pPr>
      <w:r>
        <w:t>De pH profielen staan aangegeven in bijlage 8 en liggen op locaties waar herstel van basenrijke omstandigheden worden verwacht.</w:t>
      </w:r>
      <w:r w:rsidR="005B299E">
        <w:t xml:space="preserve"> </w:t>
      </w:r>
      <w:r w:rsidR="005B299E">
        <w:rPr>
          <w:color w:val="000000" w:themeColor="text1"/>
        </w:rPr>
        <w:t xml:space="preserve">pH </w:t>
      </w:r>
      <w:r w:rsidR="00C86339">
        <w:rPr>
          <w:color w:val="000000" w:themeColor="text1"/>
        </w:rPr>
        <w:t xml:space="preserve">raai </w:t>
      </w:r>
      <w:r w:rsidR="005B299E">
        <w:rPr>
          <w:color w:val="000000" w:themeColor="text1"/>
        </w:rPr>
        <w:t>013 loopt van dekzandrug naar een blauwgrasland</w:t>
      </w:r>
      <w:r w:rsidR="00190E80">
        <w:rPr>
          <w:color w:val="000000" w:themeColor="text1"/>
        </w:rPr>
        <w:t xml:space="preserve">. </w:t>
      </w:r>
      <w:r w:rsidR="005B299E">
        <w:rPr>
          <w:color w:val="000000" w:themeColor="text1"/>
        </w:rPr>
        <w:t xml:space="preserve">Meer zuidelijk </w:t>
      </w:r>
      <w:r w:rsidR="00C86339">
        <w:rPr>
          <w:color w:val="000000" w:themeColor="text1"/>
        </w:rPr>
        <w:t xml:space="preserve">in de Tondensche heide </w:t>
      </w:r>
      <w:r w:rsidR="005B299E">
        <w:rPr>
          <w:color w:val="000000" w:themeColor="text1"/>
        </w:rPr>
        <w:t xml:space="preserve">liggen pH </w:t>
      </w:r>
      <w:r w:rsidR="00C86339">
        <w:rPr>
          <w:color w:val="000000" w:themeColor="text1"/>
        </w:rPr>
        <w:t xml:space="preserve">raai </w:t>
      </w:r>
      <w:r w:rsidR="005B299E">
        <w:rPr>
          <w:color w:val="000000" w:themeColor="text1"/>
        </w:rPr>
        <w:t>037 en 105. Deze lopen van een dekzandrug naar een laagte</w:t>
      </w:r>
      <w:r w:rsidR="00C86339">
        <w:rPr>
          <w:color w:val="000000" w:themeColor="text1"/>
        </w:rPr>
        <w:t xml:space="preserve"> maar hier moet zich in de </w:t>
      </w:r>
      <w:r w:rsidR="00B855C2">
        <w:rPr>
          <w:color w:val="000000" w:themeColor="text1"/>
        </w:rPr>
        <w:t>gradiënt</w:t>
      </w:r>
      <w:r w:rsidR="00C86339">
        <w:rPr>
          <w:color w:val="000000" w:themeColor="text1"/>
        </w:rPr>
        <w:t xml:space="preserve"> nog de kenmerkende vegetatie ontwikkelen</w:t>
      </w:r>
      <w:r w:rsidR="005B299E">
        <w:rPr>
          <w:color w:val="000000" w:themeColor="text1"/>
        </w:rPr>
        <w:t xml:space="preserve">. In pH raai 105 is maatregel M2 uitgevoerd en pH raai 037 maatregel M3. </w:t>
      </w:r>
      <w:r w:rsidR="00190E80">
        <w:rPr>
          <w:color w:val="000000" w:themeColor="text1"/>
        </w:rPr>
        <w:t xml:space="preserve">In alle raaien zijn ook veranderingen te verwachten als gevolg van hydrologische herstelmaatregelen (M1). </w:t>
      </w:r>
      <w:r w:rsidR="005B299E">
        <w:rPr>
          <w:color w:val="000000" w:themeColor="text1"/>
        </w:rPr>
        <w:t xml:space="preserve">Daarnaast wordt een pq uitgezet </w:t>
      </w:r>
      <w:r w:rsidR="00C86339">
        <w:rPr>
          <w:color w:val="000000" w:themeColor="text1"/>
        </w:rPr>
        <w:t>na</w:t>
      </w:r>
      <w:r w:rsidR="0039076E">
        <w:rPr>
          <w:color w:val="000000" w:themeColor="text1"/>
        </w:rPr>
        <w:t xml:space="preserve">bij </w:t>
      </w:r>
      <w:r w:rsidR="009932B2">
        <w:rPr>
          <w:color w:val="000000" w:themeColor="text1"/>
        </w:rPr>
        <w:t>v</w:t>
      </w:r>
      <w:r w:rsidR="005B299E">
        <w:rPr>
          <w:color w:val="000000" w:themeColor="text1"/>
        </w:rPr>
        <w:t>meetpunt C039 om het effect van afplaggen</w:t>
      </w:r>
      <w:r w:rsidR="00F66A4B">
        <w:rPr>
          <w:color w:val="000000" w:themeColor="text1"/>
        </w:rPr>
        <w:t xml:space="preserve"> (M2)</w:t>
      </w:r>
      <w:r w:rsidR="005B299E">
        <w:rPr>
          <w:color w:val="000000" w:themeColor="text1"/>
        </w:rPr>
        <w:t>op de venoever (H3130) te volgen</w:t>
      </w:r>
      <w:r w:rsidR="00190E80">
        <w:rPr>
          <w:color w:val="000000" w:themeColor="text1"/>
        </w:rPr>
        <w:t xml:space="preserve"> bij het ven b</w:t>
      </w:r>
      <w:r w:rsidR="00190E80">
        <w:t xml:space="preserve">ij de Lage Steenweg </w:t>
      </w:r>
      <w:r w:rsidR="00190E80">
        <w:rPr>
          <w:color w:val="000000" w:themeColor="text1"/>
        </w:rPr>
        <w:t xml:space="preserve">en in </w:t>
      </w:r>
      <w:r w:rsidR="00190E80">
        <w:t>de laagte tussen de Mestweg en de Oude Voorsterbeek.</w:t>
      </w:r>
    </w:p>
    <w:p w:rsidR="000B4E68" w:rsidRDefault="000B4E68" w:rsidP="009A6B80"/>
    <w:p w:rsidR="00C87DE6" w:rsidRDefault="00C87DE6" w:rsidP="00C87DE6">
      <w:pPr>
        <w:pStyle w:val="Kop2"/>
      </w:pPr>
      <w:bookmarkStart w:id="62" w:name="_Toc482804484"/>
      <w:r>
        <w:t>Meet- en monitoringsfrequentie</w:t>
      </w:r>
      <w:bookmarkEnd w:id="62"/>
    </w:p>
    <w:p w:rsidR="004529E1" w:rsidRDefault="00B851F3" w:rsidP="001F77EC">
      <w:r>
        <w:t>Deze paragraaf geeft antwoord op v</w:t>
      </w:r>
      <w:r w:rsidR="00C87DE6">
        <w:t xml:space="preserve">raag 4 </w:t>
      </w:r>
      <w:r>
        <w:t>‘</w:t>
      </w:r>
      <w:r w:rsidR="00C87DE6" w:rsidRPr="00C752E7">
        <w:rPr>
          <w:i/>
        </w:rPr>
        <w:t>Wanneer / hoe frequent meten?</w:t>
      </w:r>
      <w:r>
        <w:t>’</w:t>
      </w:r>
    </w:p>
    <w:p w:rsidR="009B2EB1" w:rsidRDefault="009B2EB1" w:rsidP="009B2EB1">
      <w:pPr>
        <w:rPr>
          <w:b/>
        </w:rPr>
      </w:pPr>
    </w:p>
    <w:p w:rsidR="00D92197" w:rsidRDefault="00D92197" w:rsidP="009B2EB1">
      <w:r>
        <w:t>Het Programma aanpak stikstof (PAS) is op 1 juli 2015 in werkin</w:t>
      </w:r>
      <w:r w:rsidR="00972A9C">
        <w:t>g getreden. De planperioden besl</w:t>
      </w:r>
      <w:r>
        <w:t xml:space="preserve">aan elk </w:t>
      </w:r>
      <w:r w:rsidR="00972A9C">
        <w:t>6</w:t>
      </w:r>
      <w:r>
        <w:t xml:space="preserve"> jaar. Op basis hiervan worden de onderstaande PAS-perioden onderscheiden:</w:t>
      </w:r>
    </w:p>
    <w:p w:rsidR="00D92197" w:rsidRDefault="00D92197" w:rsidP="009B2EB1"/>
    <w:p w:rsidR="00D92197" w:rsidRPr="00E30F14" w:rsidRDefault="00D92197" w:rsidP="00E30F14">
      <w:pPr>
        <w:pStyle w:val="Lijstalinea"/>
        <w:numPr>
          <w:ilvl w:val="0"/>
          <w:numId w:val="45"/>
        </w:numPr>
      </w:pPr>
      <w:r w:rsidRPr="00E30F14">
        <w:t>PAS-periode 1: 1 juli 2015 – 30 juni 2021</w:t>
      </w:r>
    </w:p>
    <w:p w:rsidR="00D92197" w:rsidRPr="00E30F14" w:rsidRDefault="00D92197" w:rsidP="00E30F14">
      <w:pPr>
        <w:pStyle w:val="Lijstalinea"/>
        <w:numPr>
          <w:ilvl w:val="0"/>
          <w:numId w:val="45"/>
        </w:numPr>
      </w:pPr>
      <w:r w:rsidRPr="00E30F14">
        <w:t>PAS-periode 2: 1 juli 2021 – 30 juni 2027</w:t>
      </w:r>
    </w:p>
    <w:p w:rsidR="00D92197" w:rsidRDefault="00D92197" w:rsidP="00E30F14">
      <w:pPr>
        <w:pStyle w:val="Lijstalinea"/>
        <w:numPr>
          <w:ilvl w:val="0"/>
          <w:numId w:val="45"/>
        </w:numPr>
      </w:pPr>
      <w:r w:rsidRPr="00E30F14">
        <w:t>PAS-periode 3: 1 juli 2027 – 30 juni 2033</w:t>
      </w:r>
    </w:p>
    <w:p w:rsidR="00105B1A" w:rsidRDefault="00105B1A" w:rsidP="00105B1A"/>
    <w:p w:rsidR="00105B1A" w:rsidRPr="00E30F14" w:rsidRDefault="00105B1A" w:rsidP="00105B1A">
      <w:r>
        <w:t xml:space="preserve">Dit meetplan heeft betrekking op de eerste PAS-periode. Aan het eind van deze periode wordt, op basis van de resultaten van de resultaten van de monitoring in deze periode bezien hoe en of de monitoring in de volgende PAS-perioden wordt voortgezet. </w:t>
      </w:r>
    </w:p>
    <w:p w:rsidR="00D92197" w:rsidRDefault="00D92197" w:rsidP="009B2EB1"/>
    <w:p w:rsidR="00421E16" w:rsidRDefault="00421E16" w:rsidP="00421E16">
      <w:pPr>
        <w:pStyle w:val="Bijschrift"/>
        <w:keepNext/>
      </w:pPr>
      <w:bookmarkStart w:id="63" w:name="_Ref478723031"/>
      <w:bookmarkStart w:id="64" w:name="_Toc486227479"/>
      <w:r>
        <w:lastRenderedPageBreak/>
        <w:t xml:space="preserve">Tabel </w:t>
      </w:r>
      <w:r w:rsidR="00E77A6F">
        <w:fldChar w:fldCharType="begin"/>
      </w:r>
      <w:r w:rsidR="00B648D3">
        <w:instrText xml:space="preserve"> SEQ Tabel \* ARABIC </w:instrText>
      </w:r>
      <w:r w:rsidR="00E77A6F">
        <w:fldChar w:fldCharType="separate"/>
      </w:r>
      <w:r w:rsidR="00FC0190">
        <w:rPr>
          <w:noProof/>
        </w:rPr>
        <w:t>5</w:t>
      </w:r>
      <w:r w:rsidR="00E77A6F">
        <w:rPr>
          <w:noProof/>
        </w:rPr>
        <w:fldChar w:fldCharType="end"/>
      </w:r>
      <w:bookmarkEnd w:id="63"/>
      <w:r>
        <w:t>: Monitoringsfrequentie PAS-periode 1</w:t>
      </w:r>
      <w:bookmarkEnd w:id="64"/>
    </w:p>
    <w:p w:rsidR="00421E16" w:rsidRDefault="002C5D6C" w:rsidP="009B2EB1">
      <w:r>
        <w:rPr>
          <w:noProof/>
        </w:rPr>
        <w:drawing>
          <wp:inline distT="0" distB="0" distL="0" distR="0">
            <wp:extent cx="5124450" cy="987013"/>
            <wp:effectExtent l="19050" t="19050" r="19050" b="22637"/>
            <wp:docPr id="4"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5124450" cy="987013"/>
                    </a:xfrm>
                    <a:prstGeom prst="rect">
                      <a:avLst/>
                    </a:prstGeom>
                    <a:noFill/>
                    <a:ln w="9525">
                      <a:solidFill>
                        <a:schemeClr val="tx1"/>
                      </a:solidFill>
                      <a:miter lim="800000"/>
                      <a:headEnd/>
                      <a:tailEnd/>
                    </a:ln>
                  </pic:spPr>
                </pic:pic>
              </a:graphicData>
            </a:graphic>
          </wp:inline>
        </w:drawing>
      </w:r>
    </w:p>
    <w:p w:rsidR="0039076E" w:rsidRPr="00D92197" w:rsidRDefault="0039076E" w:rsidP="009B2EB1"/>
    <w:p w:rsidR="009B2EB1" w:rsidRDefault="009B2EB1" w:rsidP="00C752E7">
      <w:pPr>
        <w:pStyle w:val="Kop3"/>
      </w:pPr>
      <w:r w:rsidRPr="00C752E7">
        <w:t xml:space="preserve">Grondwaterstand </w:t>
      </w:r>
    </w:p>
    <w:p w:rsidR="001F77EC" w:rsidRPr="001F77EC" w:rsidRDefault="001F77EC" w:rsidP="001F77EC"/>
    <w:p w:rsidR="00D92197" w:rsidRPr="00D92197" w:rsidRDefault="00D92197" w:rsidP="009B2EB1">
      <w:pPr>
        <w:spacing w:line="259" w:lineRule="auto"/>
        <w:rPr>
          <w:i/>
        </w:rPr>
      </w:pPr>
      <w:r w:rsidRPr="00D92197">
        <w:rPr>
          <w:i/>
        </w:rPr>
        <w:t>Meetfrequentie:</w:t>
      </w:r>
    </w:p>
    <w:p w:rsidR="001F77EC" w:rsidRDefault="001F77EC" w:rsidP="005203EE">
      <w:r>
        <w:t xml:space="preserve">Het meetnet bestaat vrijwel volledig uit divers. Gebruikelijk is een meetfrequentie van </w:t>
      </w:r>
      <w:r w:rsidR="00277CB3">
        <w:t>1</w:t>
      </w:r>
      <w:r>
        <w:t xml:space="preserve"> </w:t>
      </w:r>
      <w:r w:rsidR="00277CB3">
        <w:t xml:space="preserve">meting </w:t>
      </w:r>
      <w:r>
        <w:t>per dag.</w:t>
      </w:r>
      <w:r w:rsidR="00421E16">
        <w:t xml:space="preserve"> Deze meetfrequentie komt overeen met de meetfrequentie van de neerslag- en verdampingsmetingen door het KNMI, waarmee de data in de toetsingsfase mee kunnen worden gemodelleerd. </w:t>
      </w:r>
    </w:p>
    <w:p w:rsidR="00D92197" w:rsidRDefault="00D92197" w:rsidP="009B2EB1">
      <w:pPr>
        <w:spacing w:line="259" w:lineRule="auto"/>
      </w:pPr>
    </w:p>
    <w:p w:rsidR="00D92197" w:rsidRPr="00D92197" w:rsidRDefault="00D92197" w:rsidP="009B2EB1">
      <w:pPr>
        <w:spacing w:line="259" w:lineRule="auto"/>
        <w:rPr>
          <w:i/>
        </w:rPr>
      </w:pPr>
      <w:r w:rsidRPr="00D92197">
        <w:rPr>
          <w:i/>
        </w:rPr>
        <w:t>Monitoringsfrequentie:</w:t>
      </w:r>
    </w:p>
    <w:p w:rsidR="009B2EB1" w:rsidRDefault="001F77EC" w:rsidP="009B2EB1">
      <w:r>
        <w:t xml:space="preserve">De metingen </w:t>
      </w:r>
      <w:r w:rsidR="00105B1A">
        <w:t>zoals beschreven in dit meetplan hebben betrekking op de eerste PAS-periode, die loopt tot 30 juni 2021</w:t>
      </w:r>
      <w:r w:rsidR="00421E16">
        <w:t xml:space="preserve"> (zie </w:t>
      </w:r>
      <w:r w:rsidR="00E77A6F">
        <w:fldChar w:fldCharType="begin"/>
      </w:r>
      <w:r w:rsidR="00421E16">
        <w:instrText xml:space="preserve"> REF _Ref478723031 \h </w:instrText>
      </w:r>
      <w:r w:rsidR="00E77A6F">
        <w:fldChar w:fldCharType="separate"/>
      </w:r>
      <w:r w:rsidR="00FC0190">
        <w:t xml:space="preserve">Tabel </w:t>
      </w:r>
      <w:r w:rsidR="00FC0190">
        <w:rPr>
          <w:noProof/>
        </w:rPr>
        <w:t>5</w:t>
      </w:r>
      <w:r w:rsidR="00E77A6F">
        <w:fldChar w:fldCharType="end"/>
      </w:r>
      <w:r w:rsidR="00421E16">
        <w:t>)</w:t>
      </w:r>
      <w:r w:rsidR="00105B1A">
        <w:t xml:space="preserve">. </w:t>
      </w:r>
    </w:p>
    <w:p w:rsidR="001F77EC" w:rsidRDefault="001F77EC" w:rsidP="009B2EB1"/>
    <w:p w:rsidR="00E30780" w:rsidRDefault="00E30780">
      <w:pPr>
        <w:spacing w:line="240" w:lineRule="auto"/>
        <w:rPr>
          <w:rFonts w:asciiTheme="majorHAnsi" w:eastAsiaTheme="majorEastAsia" w:hAnsiTheme="majorHAnsi" w:cstheme="majorBidi"/>
          <w:b/>
          <w:bCs/>
        </w:rPr>
      </w:pPr>
      <w:r>
        <w:br w:type="page"/>
      </w:r>
    </w:p>
    <w:p w:rsidR="009B2EB1" w:rsidRDefault="009B2EB1" w:rsidP="00C752E7">
      <w:pPr>
        <w:pStyle w:val="Kop3"/>
      </w:pPr>
      <w:r w:rsidRPr="00C752E7">
        <w:lastRenderedPageBreak/>
        <w:t xml:space="preserve">Grondwaterkwaliteit </w:t>
      </w:r>
    </w:p>
    <w:p w:rsidR="00C37E18" w:rsidRDefault="00C37E18" w:rsidP="00C37E18"/>
    <w:p w:rsidR="007E0419" w:rsidRDefault="007E0419" w:rsidP="00C37E18">
      <w:pPr>
        <w:rPr>
          <w:color w:val="000000" w:themeColor="text1"/>
        </w:rPr>
      </w:pPr>
      <w:r w:rsidRPr="00D92197">
        <w:rPr>
          <w:i/>
        </w:rPr>
        <w:t>Meetfrequentie</w:t>
      </w:r>
      <w:r>
        <w:rPr>
          <w:i/>
        </w:rPr>
        <w:t>:</w:t>
      </w:r>
    </w:p>
    <w:p w:rsidR="00277CB3" w:rsidRDefault="00C37E18" w:rsidP="00277CB3">
      <w:r w:rsidRPr="007E0419">
        <w:rPr>
          <w:color w:val="000000" w:themeColor="text1"/>
        </w:rPr>
        <w:t>De aanvoer van basenrijk grondwater vindt over het algemeen met name plaats aan het eind van het hydrologisch winterhalfjaar (februari-maart), wanneer de grondwaterstand in het gebied zijn hoogste jaarlijkse stand bereikt (GHG).</w:t>
      </w:r>
      <w:r w:rsidR="007E0419">
        <w:rPr>
          <w:color w:val="000000" w:themeColor="text1"/>
        </w:rPr>
        <w:t xml:space="preserve"> </w:t>
      </w:r>
      <w:r w:rsidR="00277CB3">
        <w:t xml:space="preserve">De metingen dienen in de periode plaats te vinden waarop de hoogste kans bestaat op toestroming met basenhoudend grondwater. Dit is over het algemeen aan het eind van het hydrologisch winterhalfjaar in de maanden februari/maart. Metingen buiten deze periode zijn niet zinvol, omdat dan voornamelijk infiltratie van regenwater optreedt en vooral regenwater wordt bemonsterd. </w:t>
      </w:r>
    </w:p>
    <w:p w:rsidR="00277CB3" w:rsidRDefault="00277CB3" w:rsidP="007E0419">
      <w:pPr>
        <w:rPr>
          <w:color w:val="000000" w:themeColor="text1"/>
        </w:rPr>
      </w:pPr>
    </w:p>
    <w:p w:rsidR="00D92197" w:rsidRDefault="007E0419" w:rsidP="007E0419">
      <w:r>
        <w:rPr>
          <w:color w:val="000000" w:themeColor="text1"/>
        </w:rPr>
        <w:t>De meting van de waterkwaliteit dient daarom é</w:t>
      </w:r>
      <w:r w:rsidR="00D92197">
        <w:t>énmaal per jaar</w:t>
      </w:r>
      <w:r>
        <w:t xml:space="preserve"> plaats te vinden in februari/maart</w:t>
      </w:r>
      <w:r w:rsidR="00D92197">
        <w:t>. Door meerdere jaren vóór en na de uitvoering van de maatregelen te meten, kan een trend in de metingen worden vastgesteld.</w:t>
      </w:r>
      <w:r w:rsidR="00105B1A">
        <w:t xml:space="preserve"> Het grootste deel van de maatregelen heeft al plaatsgevonden. Hierdoor kan de meting van de uitgangssituatie niet meer plaatsvinden. </w:t>
      </w:r>
      <w:r w:rsidR="00277CB3">
        <w:t xml:space="preserve">Jaarlijks meten is zinvol omdat niet elk jaar een GHG-situatie wordt bereikt. Zo was de winter van 2016/2017 zo droog, dat in maart 2017 het grondwater nog niet tot GHG is gestegen. Door meerdere jaren achtereen te meten, kan een beeld worden verkregen van het aantal jaren dat er bij voldoende neerslag toch voldoende aanvoer van basen plaatsvindt. </w:t>
      </w:r>
    </w:p>
    <w:p w:rsidR="00D92197" w:rsidRDefault="00D92197" w:rsidP="00D92197">
      <w:pPr>
        <w:spacing w:line="259" w:lineRule="auto"/>
      </w:pPr>
    </w:p>
    <w:p w:rsidR="00D92197" w:rsidRPr="00D92197" w:rsidRDefault="00D92197" w:rsidP="00D92197">
      <w:pPr>
        <w:spacing w:line="259" w:lineRule="auto"/>
        <w:rPr>
          <w:i/>
        </w:rPr>
      </w:pPr>
      <w:r w:rsidRPr="00D92197">
        <w:rPr>
          <w:i/>
        </w:rPr>
        <w:t>Monitoringsfrequentie:</w:t>
      </w:r>
    </w:p>
    <w:p w:rsidR="00D92197" w:rsidRDefault="00D92197" w:rsidP="00D92197">
      <w:r>
        <w:t xml:space="preserve">De metingen dienen </w:t>
      </w:r>
      <w:r w:rsidR="005203EE">
        <w:t>in de eerste PAS-periode j</w:t>
      </w:r>
      <w:r w:rsidR="002943CB">
        <w:t xml:space="preserve">aarlijks </w:t>
      </w:r>
      <w:r>
        <w:t xml:space="preserve">te worden </w:t>
      </w:r>
      <w:r w:rsidR="005203EE">
        <w:t xml:space="preserve">uitgevoerd </w:t>
      </w:r>
      <w:r w:rsidR="00421E16">
        <w:t xml:space="preserve">(zie </w:t>
      </w:r>
      <w:r w:rsidR="00E77A6F">
        <w:fldChar w:fldCharType="begin"/>
      </w:r>
      <w:r w:rsidR="00421E16">
        <w:instrText xml:space="preserve"> REF _Ref478723031 \h </w:instrText>
      </w:r>
      <w:r w:rsidR="00E77A6F">
        <w:fldChar w:fldCharType="separate"/>
      </w:r>
      <w:r w:rsidR="00FC0190">
        <w:t xml:space="preserve">Tabel </w:t>
      </w:r>
      <w:r w:rsidR="00FC0190">
        <w:rPr>
          <w:noProof/>
        </w:rPr>
        <w:t>5</w:t>
      </w:r>
      <w:r w:rsidR="00E77A6F">
        <w:fldChar w:fldCharType="end"/>
      </w:r>
      <w:r w:rsidR="00421E16">
        <w:t>).</w:t>
      </w:r>
    </w:p>
    <w:p w:rsidR="009B2EB1" w:rsidRDefault="009B2EB1" w:rsidP="009B2EB1">
      <w:pPr>
        <w:rPr>
          <w:b/>
        </w:rPr>
      </w:pPr>
    </w:p>
    <w:p w:rsidR="009B2EB1" w:rsidRPr="00C752E7" w:rsidRDefault="00C752E7" w:rsidP="00C752E7">
      <w:pPr>
        <w:pStyle w:val="Kop3"/>
      </w:pPr>
      <w:r w:rsidRPr="00C752E7">
        <w:t>Bodemchemie</w:t>
      </w:r>
    </w:p>
    <w:p w:rsidR="00D92197" w:rsidRDefault="00D92197" w:rsidP="00D92197"/>
    <w:p w:rsidR="00D92197" w:rsidRPr="00D92197" w:rsidRDefault="00D92197" w:rsidP="00D92197">
      <w:pPr>
        <w:spacing w:line="259" w:lineRule="auto"/>
        <w:rPr>
          <w:i/>
        </w:rPr>
      </w:pPr>
      <w:r w:rsidRPr="00D92197">
        <w:rPr>
          <w:i/>
        </w:rPr>
        <w:t>Meetfrequentie:</w:t>
      </w:r>
    </w:p>
    <w:p w:rsidR="00782325" w:rsidRDefault="00B855C2" w:rsidP="007E0419">
      <w:r>
        <w:t xml:space="preserve">In principe wordt de bodemchemie gelijktijdig met de </w:t>
      </w:r>
      <w:r w:rsidR="002943CB">
        <w:t>grond</w:t>
      </w:r>
      <w:r w:rsidR="00782325">
        <w:t>waterkwaliteitsmetingen</w:t>
      </w:r>
      <w:r w:rsidR="005203EE">
        <w:t xml:space="preserve"> in maart</w:t>
      </w:r>
      <w:r>
        <w:t xml:space="preserve"> bemonsterd</w:t>
      </w:r>
      <w:r w:rsidR="00D92197">
        <w:t xml:space="preserve">. </w:t>
      </w:r>
      <w:r>
        <w:t>De bodem wordt echter niet elk jaar bemonsterd (zie monitoringsfrequentie).</w:t>
      </w:r>
    </w:p>
    <w:p w:rsidR="00782325" w:rsidRDefault="00782325" w:rsidP="007E0419"/>
    <w:p w:rsidR="00782325" w:rsidRDefault="00782325" w:rsidP="007E0419">
      <w:r>
        <w:t xml:space="preserve">Naar verwachting zal de basenbezetting door de toegenomen aanvoer van basen via het grondwater een </w:t>
      </w:r>
      <w:r w:rsidR="00421E16">
        <w:t xml:space="preserve">langzame </w:t>
      </w:r>
      <w:r>
        <w:t xml:space="preserve">geleidelijk stijgende trend vertonen. Met een </w:t>
      </w:r>
      <w:r w:rsidR="00421E16">
        <w:t>twee</w:t>
      </w:r>
      <w:r>
        <w:t xml:space="preserve">jaarlijkse meting kan deze trend zichtbaar worden gemaakt. </w:t>
      </w:r>
    </w:p>
    <w:p w:rsidR="00782325" w:rsidRDefault="00782325" w:rsidP="007E0419"/>
    <w:p w:rsidR="00782325" w:rsidRDefault="00782325" w:rsidP="007E0419">
      <w:r>
        <w:t xml:space="preserve">De afname van de voedselrijkdom door plaggen </w:t>
      </w:r>
      <w:r w:rsidR="005203EE">
        <w:t xml:space="preserve">is door het plaggen </w:t>
      </w:r>
      <w:r>
        <w:t xml:space="preserve">naar verwachting </w:t>
      </w:r>
      <w:r w:rsidR="005203EE">
        <w:t>zeer sterk afgenomen</w:t>
      </w:r>
      <w:r>
        <w:t>, omdat door het plaggen een minder of onbemeste bodem aan de oppervlakte komt. Door maaien en afvoeren van het gebied zal de voedselrijkdom in de hierop</w:t>
      </w:r>
      <w:r w:rsidR="00106278">
        <w:t xml:space="preserve"> </w:t>
      </w:r>
      <w:r>
        <w:t>volgende jaren een zeer geleidelijke verdere daling vertonen.</w:t>
      </w:r>
    </w:p>
    <w:p w:rsidR="00D92197" w:rsidRDefault="00D92197" w:rsidP="00D92197">
      <w:pPr>
        <w:spacing w:line="259" w:lineRule="auto"/>
      </w:pPr>
    </w:p>
    <w:p w:rsidR="00D92197" w:rsidRPr="00D92197" w:rsidRDefault="00D92197" w:rsidP="00D92197">
      <w:pPr>
        <w:spacing w:line="259" w:lineRule="auto"/>
        <w:rPr>
          <w:i/>
        </w:rPr>
      </w:pPr>
      <w:r w:rsidRPr="00D92197">
        <w:rPr>
          <w:i/>
        </w:rPr>
        <w:t>Monitoringsfrequentie:</w:t>
      </w:r>
    </w:p>
    <w:p w:rsidR="005203EE" w:rsidRDefault="005203EE" w:rsidP="005203EE">
      <w:r>
        <w:t xml:space="preserve">De metingen dienen eens in de twee jaar in de eerste PAS-periode te worden uitgevoerd (zie </w:t>
      </w:r>
      <w:r w:rsidR="00E77A6F">
        <w:fldChar w:fldCharType="begin"/>
      </w:r>
      <w:r>
        <w:instrText xml:space="preserve"> REF _Ref478723031 \h </w:instrText>
      </w:r>
      <w:r w:rsidR="00E77A6F">
        <w:fldChar w:fldCharType="separate"/>
      </w:r>
      <w:r w:rsidR="00FC0190">
        <w:t xml:space="preserve">Tabel </w:t>
      </w:r>
      <w:r w:rsidR="00FC0190">
        <w:rPr>
          <w:noProof/>
        </w:rPr>
        <w:t>5</w:t>
      </w:r>
      <w:r w:rsidR="00E77A6F">
        <w:fldChar w:fldCharType="end"/>
      </w:r>
      <w:r>
        <w:t>).</w:t>
      </w:r>
    </w:p>
    <w:p w:rsidR="009B2EB1" w:rsidRDefault="009B2EB1" w:rsidP="008D7EE1"/>
    <w:p w:rsidR="004529E1" w:rsidRDefault="004529E1" w:rsidP="008D7EE1"/>
    <w:p w:rsidR="0065037C" w:rsidRDefault="0065037C" w:rsidP="0065037C">
      <w:pPr>
        <w:pStyle w:val="Kop3"/>
      </w:pPr>
      <w:r>
        <w:lastRenderedPageBreak/>
        <w:t>V</w:t>
      </w:r>
      <w:r w:rsidRPr="003607ED">
        <w:t>egetatie</w:t>
      </w:r>
      <w:r>
        <w:t>- en florakartering</w:t>
      </w:r>
    </w:p>
    <w:p w:rsidR="000B4E68" w:rsidRPr="00D7112B" w:rsidRDefault="000B4E68" w:rsidP="000B4E68">
      <w:r w:rsidRPr="00D7112B">
        <w:t xml:space="preserve">Voor de Empese en Tondense heide </w:t>
      </w:r>
      <w:r w:rsidR="00C86339">
        <w:t xml:space="preserve">staat gepland dat het </w:t>
      </w:r>
      <w:r w:rsidRPr="00D7112B">
        <w:t xml:space="preserve">gebied aan het eind van </w:t>
      </w:r>
      <w:r w:rsidR="00C86339">
        <w:t xml:space="preserve">de eerste </w:t>
      </w:r>
      <w:r w:rsidRPr="00D7112B">
        <w:t>PAS periode</w:t>
      </w:r>
      <w:r w:rsidR="00C86339">
        <w:t xml:space="preserve"> wordt gekarteerd (2019)</w:t>
      </w:r>
      <w:r w:rsidRPr="00D7112B">
        <w:t xml:space="preserve">. </w:t>
      </w:r>
      <w:r w:rsidR="00C86339">
        <w:t xml:space="preserve">De </w:t>
      </w:r>
      <w:r w:rsidR="0039076E">
        <w:t xml:space="preserve">pq en soorteninventarisatie in </w:t>
      </w:r>
      <w:r w:rsidR="00C86339">
        <w:t xml:space="preserve">pH raaien zijn gepland in </w:t>
      </w:r>
      <w:r w:rsidR="003D2CBA">
        <w:t xml:space="preserve">het groeiseizoen (juni-september) van </w:t>
      </w:r>
      <w:r w:rsidR="00C86339">
        <w:t xml:space="preserve">2017 en 2020 zodat een beeld kan worden verkregen binnen de eerste PAS periode </w:t>
      </w:r>
      <w:r w:rsidR="00FC7CA2">
        <w:t xml:space="preserve">van </w:t>
      </w:r>
      <w:r w:rsidR="00C86339">
        <w:t>de ontwikkeling in indicatorsoorten.</w:t>
      </w:r>
      <w:r w:rsidR="0039076E">
        <w:t xml:space="preserve"> </w:t>
      </w:r>
      <w:r w:rsidR="003D2CBA">
        <w:t xml:space="preserve">Omwille van een goede vergelijking </w:t>
      </w:r>
      <w:r w:rsidR="00FC7CA2">
        <w:t xml:space="preserve">tussen 2017 en 2020 </w:t>
      </w:r>
      <w:r w:rsidR="003D2CBA">
        <w:t xml:space="preserve">dienen de metingen </w:t>
      </w:r>
      <w:r w:rsidR="00FC7CA2">
        <w:t>zoveel mogelijk in dezelfde periode binnen het groeiseizoen te worden genomen</w:t>
      </w:r>
      <w:r w:rsidR="0039076E">
        <w:t>.</w:t>
      </w:r>
    </w:p>
    <w:p w:rsidR="000E5C9C" w:rsidRDefault="000E5C9C">
      <w:pPr>
        <w:spacing w:line="240" w:lineRule="auto"/>
      </w:pPr>
    </w:p>
    <w:p w:rsidR="00C87DE6" w:rsidRDefault="008B6017" w:rsidP="00C87DE6">
      <w:pPr>
        <w:pStyle w:val="Kop2"/>
      </w:pPr>
      <w:r>
        <w:t xml:space="preserve"> </w:t>
      </w:r>
      <w:bookmarkStart w:id="65" w:name="_Toc482804485"/>
      <w:r w:rsidR="00C87DE6">
        <w:t>Beoordeling meetresultaten</w:t>
      </w:r>
      <w:bookmarkEnd w:id="65"/>
    </w:p>
    <w:p w:rsidR="00B851F3" w:rsidRDefault="00B851F3" w:rsidP="00C87DE6">
      <w:r>
        <w:t>Deze paragraaf gaat in op de vragen</w:t>
      </w:r>
    </w:p>
    <w:p w:rsidR="00C87DE6" w:rsidRDefault="00C87DE6" w:rsidP="00B851F3">
      <w:pPr>
        <w:pStyle w:val="Lijstalinea"/>
        <w:numPr>
          <w:ilvl w:val="0"/>
          <w:numId w:val="18"/>
        </w:numPr>
      </w:pPr>
      <w:r>
        <w:t xml:space="preserve">Vraag 7 </w:t>
      </w:r>
      <w:r w:rsidR="001C50A0">
        <w:t>“</w:t>
      </w:r>
      <w:r w:rsidR="00FB3BD3" w:rsidRPr="00FB3BD3">
        <w:rPr>
          <w:i/>
        </w:rPr>
        <w:t xml:space="preserve">Hoe </w:t>
      </w:r>
      <w:r w:rsidR="001C50A0">
        <w:rPr>
          <w:i/>
        </w:rPr>
        <w:t>worden de meetresul</w:t>
      </w:r>
      <w:r w:rsidR="002A36AE">
        <w:rPr>
          <w:i/>
        </w:rPr>
        <w:t>t</w:t>
      </w:r>
      <w:r w:rsidR="001C50A0">
        <w:rPr>
          <w:i/>
        </w:rPr>
        <w:t xml:space="preserve">aten </w:t>
      </w:r>
      <w:r w:rsidR="00FB3BD3" w:rsidRPr="00FB3BD3">
        <w:rPr>
          <w:i/>
        </w:rPr>
        <w:t>beoorde</w:t>
      </w:r>
      <w:r w:rsidR="001C50A0">
        <w:rPr>
          <w:i/>
        </w:rPr>
        <w:t>eld?</w:t>
      </w:r>
      <w:r w:rsidR="00782325">
        <w:rPr>
          <w:i/>
        </w:rPr>
        <w:t>”</w:t>
      </w:r>
    </w:p>
    <w:p w:rsidR="00B851F3" w:rsidRDefault="00C87DE6" w:rsidP="00B851F3">
      <w:pPr>
        <w:pStyle w:val="Lijstalinea"/>
        <w:numPr>
          <w:ilvl w:val="0"/>
          <w:numId w:val="18"/>
        </w:numPr>
        <w:spacing w:line="247" w:lineRule="auto"/>
      </w:pPr>
      <w:r>
        <w:t xml:space="preserve">Vraag 8 </w:t>
      </w:r>
      <w:r w:rsidR="001C50A0">
        <w:t>“</w:t>
      </w:r>
      <w:r w:rsidR="00FB3BD3" w:rsidRPr="00FB3BD3">
        <w:rPr>
          <w:i/>
        </w:rPr>
        <w:t>Wanneer moet/kan beoordeling van de meetresultaten plaatsvinden?</w:t>
      </w:r>
      <w:r w:rsidR="001C50A0">
        <w:t>”</w:t>
      </w:r>
      <w:r w:rsidRPr="00864B46">
        <w:t xml:space="preserve"> </w:t>
      </w:r>
    </w:p>
    <w:p w:rsidR="00B851F3" w:rsidRDefault="00B851F3" w:rsidP="00B851F3">
      <w:pPr>
        <w:spacing w:line="247" w:lineRule="auto"/>
      </w:pPr>
    </w:p>
    <w:p w:rsidR="00350FEC" w:rsidRPr="005203EE" w:rsidRDefault="00350FEC" w:rsidP="00350FEC">
      <w:r>
        <w:t xml:space="preserve">Voor de toetsing van de gemeten grond- en oppervlaktewaterstanden wordt verwezen naar de kolom “toetsing” in </w:t>
      </w:r>
      <w:r w:rsidR="00E77A6F">
        <w:fldChar w:fldCharType="begin"/>
      </w:r>
      <w:r>
        <w:instrText xml:space="preserve"> REF _Ref474931281 \h </w:instrText>
      </w:r>
      <w:r w:rsidR="00E77A6F">
        <w:fldChar w:fldCharType="separate"/>
      </w:r>
      <w:r w:rsidR="00FC0190">
        <w:t xml:space="preserve">Bijlage </w:t>
      </w:r>
      <w:r w:rsidR="00FC0190">
        <w:rPr>
          <w:noProof/>
        </w:rPr>
        <w:t>9</w:t>
      </w:r>
      <w:r w:rsidR="00E77A6F">
        <w:fldChar w:fldCharType="end"/>
      </w:r>
      <w:r>
        <w:t>.</w:t>
      </w:r>
    </w:p>
    <w:p w:rsidR="00350FEC" w:rsidRDefault="00350FEC" w:rsidP="00B851F3">
      <w:pPr>
        <w:spacing w:line="247" w:lineRule="auto"/>
      </w:pPr>
    </w:p>
    <w:p w:rsidR="004F4EE7" w:rsidRDefault="00B851F3" w:rsidP="005F7961">
      <w:pPr>
        <w:rPr>
          <w:color w:val="000000" w:themeColor="text1"/>
        </w:rPr>
      </w:pPr>
      <w:r w:rsidRPr="005F7961">
        <w:rPr>
          <w:color w:val="000000" w:themeColor="text1"/>
        </w:rPr>
        <w:t xml:space="preserve">De provincie heeft hier als </w:t>
      </w:r>
      <w:r w:rsidR="00C87DE6" w:rsidRPr="005F7961">
        <w:rPr>
          <w:color w:val="000000" w:themeColor="text1"/>
        </w:rPr>
        <w:t>richtlijn</w:t>
      </w:r>
      <w:r w:rsidRPr="005F7961">
        <w:rPr>
          <w:color w:val="000000" w:themeColor="text1"/>
        </w:rPr>
        <w:t xml:space="preserve"> </w:t>
      </w:r>
      <w:r w:rsidR="005203EE">
        <w:rPr>
          <w:color w:val="000000" w:themeColor="text1"/>
        </w:rPr>
        <w:t>aan</w:t>
      </w:r>
      <w:r w:rsidRPr="005F7961">
        <w:rPr>
          <w:color w:val="000000" w:themeColor="text1"/>
        </w:rPr>
        <w:t>gegeven</w:t>
      </w:r>
      <w:r w:rsidR="005203EE">
        <w:rPr>
          <w:color w:val="000000" w:themeColor="text1"/>
        </w:rPr>
        <w:t>,</w:t>
      </w:r>
      <w:r w:rsidRPr="005F7961">
        <w:rPr>
          <w:color w:val="000000" w:themeColor="text1"/>
        </w:rPr>
        <w:t xml:space="preserve"> dat beoordeling in principe </w:t>
      </w:r>
      <w:r w:rsidR="00C87DE6" w:rsidRPr="005F7961">
        <w:rPr>
          <w:color w:val="000000" w:themeColor="text1"/>
        </w:rPr>
        <w:t xml:space="preserve">drie jaar na uitvoering </w:t>
      </w:r>
      <w:r w:rsidRPr="005F7961">
        <w:rPr>
          <w:color w:val="000000" w:themeColor="text1"/>
        </w:rPr>
        <w:t xml:space="preserve">van een </w:t>
      </w:r>
      <w:r w:rsidR="00C87DE6" w:rsidRPr="005F7961">
        <w:rPr>
          <w:color w:val="000000" w:themeColor="text1"/>
        </w:rPr>
        <w:t>maatregel</w:t>
      </w:r>
      <w:r w:rsidRPr="005F7961">
        <w:rPr>
          <w:color w:val="000000" w:themeColor="text1"/>
        </w:rPr>
        <w:t xml:space="preserve">, maar </w:t>
      </w:r>
      <w:r w:rsidR="00C87DE6" w:rsidRPr="005F7961">
        <w:rPr>
          <w:color w:val="000000" w:themeColor="text1"/>
        </w:rPr>
        <w:t xml:space="preserve">in ieder geval voor </w:t>
      </w:r>
      <w:r w:rsidRPr="005F7961">
        <w:rPr>
          <w:color w:val="000000" w:themeColor="text1"/>
        </w:rPr>
        <w:t xml:space="preserve">het </w:t>
      </w:r>
      <w:r w:rsidR="00C87DE6" w:rsidRPr="005F7961">
        <w:rPr>
          <w:color w:val="000000" w:themeColor="text1"/>
        </w:rPr>
        <w:t xml:space="preserve">eind </w:t>
      </w:r>
      <w:r w:rsidRPr="005F7961">
        <w:rPr>
          <w:color w:val="000000" w:themeColor="text1"/>
        </w:rPr>
        <w:t xml:space="preserve">van de </w:t>
      </w:r>
      <w:r w:rsidR="00C87DE6" w:rsidRPr="005F7961">
        <w:rPr>
          <w:color w:val="000000" w:themeColor="text1"/>
        </w:rPr>
        <w:t>PAS periode</w:t>
      </w:r>
      <w:r w:rsidRPr="005F7961">
        <w:rPr>
          <w:color w:val="000000" w:themeColor="text1"/>
        </w:rPr>
        <w:t xml:space="preserve"> dient plaats te vinden.</w:t>
      </w:r>
      <w:r w:rsidR="00F51051">
        <w:rPr>
          <w:color w:val="000000" w:themeColor="text1"/>
        </w:rPr>
        <w:t xml:space="preserve"> </w:t>
      </w:r>
    </w:p>
    <w:p w:rsidR="00AE1B88" w:rsidRDefault="00AE1B88" w:rsidP="005F7961">
      <w:pPr>
        <w:rPr>
          <w:color w:val="000000" w:themeColor="text1"/>
        </w:rPr>
      </w:pPr>
    </w:p>
    <w:p w:rsidR="004F4EE7" w:rsidRDefault="00511D7E" w:rsidP="005F7961">
      <w:pPr>
        <w:rPr>
          <w:color w:val="000000" w:themeColor="text1"/>
        </w:rPr>
      </w:pPr>
      <w:r>
        <w:t>D</w:t>
      </w:r>
      <w:r w:rsidRPr="007109EB">
        <w:t>eel II van Werkwijze Monitoring en Beoordeling Natuurnetwerk en Natura 2000/PAS  (</w:t>
      </w:r>
      <w:r>
        <w:t>Van Beek et al., 2014</w:t>
      </w:r>
      <w:r w:rsidRPr="007109EB">
        <w:t>)</w:t>
      </w:r>
      <w:r>
        <w:t xml:space="preserve"> gaat in hoofdstuk 4 ‘</w:t>
      </w:r>
      <w:r w:rsidRPr="007109EB">
        <w:rPr>
          <w:bCs/>
        </w:rPr>
        <w:t xml:space="preserve">beoordeling natuurkwaliteit </w:t>
      </w:r>
      <w:r>
        <w:rPr>
          <w:bCs/>
        </w:rPr>
        <w:t>N</w:t>
      </w:r>
      <w:r w:rsidRPr="007109EB">
        <w:rPr>
          <w:bCs/>
        </w:rPr>
        <w:t>atura 2000/</w:t>
      </w:r>
      <w:r>
        <w:rPr>
          <w:bCs/>
        </w:rPr>
        <w:t>PAS</w:t>
      </w:r>
      <w:r w:rsidRPr="007109EB">
        <w:rPr>
          <w:bCs/>
        </w:rPr>
        <w:t>-gebieden</w:t>
      </w:r>
      <w:r>
        <w:rPr>
          <w:bCs/>
        </w:rPr>
        <w:t xml:space="preserve">’ in op de beoordeling van habitattypen. Om te bezien of de doelen voor wat betreft areaal en kwaliteit van de habitattypen de goede kant uit gaan worden procesindicatoren gemeten. Alterra (Smits et al., 2016) heeft een handreiking opgesteld om per combinatie van habitattype/ maatregel procesindicatoren te identificeren. Per abiotische procesindicator is een gewenste ontwikkelrichting aangegeven.  </w:t>
      </w:r>
      <w:r w:rsidR="004F4EE7">
        <w:rPr>
          <w:color w:val="000000" w:themeColor="text1"/>
        </w:rPr>
        <w:t>Voor de beoordeling van de meetgegevens wordt gebruikgemaakt van de toetsingswaarden vermeld in de PAS-gebiedsanalyse (Runhaar, 2016) en de meer uitgebreide uitwerking hiervan in de applicatie Ecologische vereisten Natura2000 gebieden</w:t>
      </w:r>
      <w:r w:rsidR="003C2AF7">
        <w:rPr>
          <w:color w:val="000000" w:themeColor="text1"/>
        </w:rPr>
        <w:t xml:space="preserve"> (</w:t>
      </w:r>
      <w:r w:rsidR="004F4EE7">
        <w:rPr>
          <w:color w:val="000000" w:themeColor="text1"/>
        </w:rPr>
        <w:t>(</w:t>
      </w:r>
      <w:hyperlink r:id="rId26" w:anchor="vereisten" w:history="1">
        <w:r w:rsidR="004F4EE7" w:rsidRPr="008052D2">
          <w:rPr>
            <w:rStyle w:val="Hyperlink"/>
          </w:rPr>
          <w:t>https://www.synbiosys.alterra.nl/natura2000/gebiedendatabase.aspx?subj=n2k&amp;groep=6&amp;id=n2k58&amp;topic=ecologischevereisten&amp;orig=overzicht#vereisten</w:t>
        </w:r>
      </w:hyperlink>
      <w:r w:rsidR="004F4EE7">
        <w:rPr>
          <w:color w:val="000000" w:themeColor="text1"/>
        </w:rPr>
        <w:t xml:space="preserve">). </w:t>
      </w:r>
    </w:p>
    <w:p w:rsidR="004F4EE7" w:rsidRDefault="004F4EE7" w:rsidP="005F7961">
      <w:pPr>
        <w:rPr>
          <w:color w:val="000000" w:themeColor="text1"/>
        </w:rPr>
      </w:pPr>
    </w:p>
    <w:p w:rsidR="004F4EE7" w:rsidRDefault="004F4EE7" w:rsidP="005F7961">
      <w:pPr>
        <w:rPr>
          <w:color w:val="000000" w:themeColor="text1"/>
        </w:rPr>
      </w:pPr>
      <w:r>
        <w:rPr>
          <w:color w:val="000000" w:themeColor="text1"/>
        </w:rPr>
        <w:t>Hierin worden per Natura2000 gebied en per habitattype de ecologische vereisten getoond van de onderstaande ecologische factoren:</w:t>
      </w:r>
    </w:p>
    <w:p w:rsidR="004F4EE7" w:rsidRDefault="004F4EE7" w:rsidP="005F7961">
      <w:pPr>
        <w:rPr>
          <w:color w:val="000000" w:themeColor="text1"/>
        </w:rPr>
      </w:pPr>
    </w:p>
    <w:p w:rsidR="00FB012C" w:rsidRDefault="004F4EE7">
      <w:pPr>
        <w:pStyle w:val="Lijstalinea"/>
        <w:numPr>
          <w:ilvl w:val="0"/>
          <w:numId w:val="47"/>
        </w:numPr>
        <w:rPr>
          <w:color w:val="000000" w:themeColor="text1"/>
        </w:rPr>
      </w:pPr>
      <w:r>
        <w:rPr>
          <w:color w:val="000000" w:themeColor="text1"/>
        </w:rPr>
        <w:t>Overstroming</w:t>
      </w:r>
    </w:p>
    <w:p w:rsidR="00FB012C" w:rsidRDefault="004F4EE7">
      <w:pPr>
        <w:pStyle w:val="Lijstalinea"/>
        <w:numPr>
          <w:ilvl w:val="0"/>
          <w:numId w:val="47"/>
        </w:numPr>
        <w:rPr>
          <w:color w:val="000000" w:themeColor="text1"/>
        </w:rPr>
      </w:pPr>
      <w:r>
        <w:rPr>
          <w:color w:val="000000" w:themeColor="text1"/>
        </w:rPr>
        <w:t>Vocht</w:t>
      </w:r>
      <w:r w:rsidR="00565E7D">
        <w:rPr>
          <w:color w:val="000000" w:themeColor="text1"/>
        </w:rPr>
        <w:t xml:space="preserve"> </w:t>
      </w:r>
    </w:p>
    <w:p w:rsidR="004F4EE7" w:rsidRDefault="004F4EE7" w:rsidP="004F4EE7">
      <w:pPr>
        <w:pStyle w:val="Lijstalinea"/>
        <w:numPr>
          <w:ilvl w:val="0"/>
          <w:numId w:val="47"/>
        </w:numPr>
        <w:rPr>
          <w:color w:val="000000" w:themeColor="text1"/>
        </w:rPr>
      </w:pPr>
      <w:r>
        <w:rPr>
          <w:color w:val="000000" w:themeColor="text1"/>
        </w:rPr>
        <w:t xml:space="preserve">Voedselrijkdom </w:t>
      </w:r>
    </w:p>
    <w:p w:rsidR="00FB012C" w:rsidRDefault="004F4EE7">
      <w:pPr>
        <w:pStyle w:val="Lijstalinea"/>
        <w:numPr>
          <w:ilvl w:val="0"/>
          <w:numId w:val="47"/>
        </w:numPr>
        <w:rPr>
          <w:color w:val="000000" w:themeColor="text1"/>
        </w:rPr>
      </w:pPr>
      <w:r>
        <w:rPr>
          <w:color w:val="000000" w:themeColor="text1"/>
        </w:rPr>
        <w:t xml:space="preserve">Zout </w:t>
      </w:r>
    </w:p>
    <w:p w:rsidR="00FB012C" w:rsidRDefault="004F4EE7">
      <w:pPr>
        <w:pStyle w:val="Lijstalinea"/>
        <w:numPr>
          <w:ilvl w:val="0"/>
          <w:numId w:val="47"/>
        </w:numPr>
        <w:rPr>
          <w:color w:val="000000" w:themeColor="text1"/>
        </w:rPr>
      </w:pPr>
      <w:r>
        <w:rPr>
          <w:color w:val="000000" w:themeColor="text1"/>
        </w:rPr>
        <w:t>Zuurgraad</w:t>
      </w:r>
    </w:p>
    <w:p w:rsidR="004F4EE7" w:rsidRDefault="004F4EE7" w:rsidP="00C87DE6">
      <w:pPr>
        <w:rPr>
          <w:color w:val="000000" w:themeColor="text1"/>
        </w:rPr>
      </w:pPr>
    </w:p>
    <w:p w:rsidR="004F4EE7" w:rsidRDefault="004F4EE7" w:rsidP="00C87DE6">
      <w:pPr>
        <w:rPr>
          <w:color w:val="000000" w:themeColor="text1"/>
        </w:rPr>
      </w:pPr>
      <w:r>
        <w:rPr>
          <w:color w:val="000000" w:themeColor="text1"/>
        </w:rPr>
        <w:t xml:space="preserve">Deze </w:t>
      </w:r>
      <w:r w:rsidR="00106278">
        <w:rPr>
          <w:color w:val="000000" w:themeColor="text1"/>
        </w:rPr>
        <w:t>beoordelingssystematiek</w:t>
      </w:r>
      <w:r>
        <w:rPr>
          <w:color w:val="000000" w:themeColor="text1"/>
        </w:rPr>
        <w:t xml:space="preserve"> geeft uitsluitend informatie over het herstel van het gebied op puntniveau. De maatregelen in de Empese en Tondense heide </w:t>
      </w:r>
      <w:r w:rsidR="00011B73">
        <w:rPr>
          <w:color w:val="000000" w:themeColor="text1"/>
        </w:rPr>
        <w:t xml:space="preserve">hebben echter vooral tot doel om het gebied op landschapsniveau te herstellen. In overleg met de beheerders (Robert Ketelaar en Ellen Ter Stege) is de bovenstaande beoordelingssystematiek </w:t>
      </w:r>
      <w:r w:rsidR="00011B73">
        <w:rPr>
          <w:color w:val="000000" w:themeColor="text1"/>
        </w:rPr>
        <w:lastRenderedPageBreak/>
        <w:t xml:space="preserve">daarom uitgebreid met een kwalitatieve toetsing van het herstel van </w:t>
      </w:r>
      <w:r w:rsidR="00350FEC">
        <w:rPr>
          <w:color w:val="000000" w:themeColor="text1"/>
        </w:rPr>
        <w:t>het gebied op landschapsniveau.</w:t>
      </w:r>
    </w:p>
    <w:p w:rsidR="00C87DE6" w:rsidRDefault="00C87DE6" w:rsidP="00C87DE6"/>
    <w:p w:rsidR="00811B30" w:rsidRDefault="00132A67" w:rsidP="00811B30">
      <w:pPr>
        <w:pStyle w:val="Kop3"/>
      </w:pPr>
      <w:r w:rsidRPr="00883826">
        <w:t>Grond</w:t>
      </w:r>
      <w:r w:rsidR="005203EE">
        <w:t>- en oppervlakte</w:t>
      </w:r>
      <w:r w:rsidRPr="00883826">
        <w:t>waterstand</w:t>
      </w:r>
    </w:p>
    <w:p w:rsidR="005203EE" w:rsidRDefault="005203EE" w:rsidP="005203EE"/>
    <w:p w:rsidR="005203EE" w:rsidRPr="005203EE" w:rsidRDefault="005203EE" w:rsidP="005203EE">
      <w:r>
        <w:t xml:space="preserve">Voor de toetsing van de gemeten grond- en oppervlaktewaterstanden wordt verwezen naar de kolom “toetsing” in </w:t>
      </w:r>
      <w:r w:rsidR="00E77A6F">
        <w:fldChar w:fldCharType="begin"/>
      </w:r>
      <w:r>
        <w:instrText xml:space="preserve"> REF _Ref474931281 \h </w:instrText>
      </w:r>
      <w:r w:rsidR="00E77A6F">
        <w:fldChar w:fldCharType="separate"/>
      </w:r>
      <w:r w:rsidR="00FC0190">
        <w:t xml:space="preserve">Bijlage </w:t>
      </w:r>
      <w:r w:rsidR="00FC0190">
        <w:rPr>
          <w:noProof/>
        </w:rPr>
        <w:t>9</w:t>
      </w:r>
      <w:r w:rsidR="00E77A6F">
        <w:fldChar w:fldCharType="end"/>
      </w:r>
      <w:r>
        <w:t>.</w:t>
      </w:r>
    </w:p>
    <w:p w:rsidR="00FB012C" w:rsidRDefault="00FB012C"/>
    <w:p w:rsidR="00E96EC7" w:rsidRPr="00E96EC7" w:rsidRDefault="00E96EC7" w:rsidP="00E96EC7">
      <w:pPr>
        <w:rPr>
          <w:i/>
        </w:rPr>
      </w:pPr>
      <w:r w:rsidRPr="00E96EC7">
        <w:rPr>
          <w:i/>
        </w:rPr>
        <w:t xml:space="preserve">Toetsing aan grondwaterregime habitattype: </w:t>
      </w:r>
    </w:p>
    <w:p w:rsidR="00E96EC7" w:rsidRDefault="00E96EC7" w:rsidP="00E96EC7">
      <w:pPr>
        <w:rPr>
          <w:color w:val="000000" w:themeColor="text1"/>
        </w:rPr>
      </w:pPr>
      <w:r>
        <w:rPr>
          <w:color w:val="000000" w:themeColor="text1"/>
        </w:rPr>
        <w:t xml:space="preserve">Voor peilbuizen die geplaatst zijn in of vlakbij een habitattype kan worden gecontroleerd in hoeverre het grondwaterregime na de uitvoering van de maatregelen voldoet aan de toetsingswaarden aan de vochttoestand </w:t>
      </w:r>
      <w:r w:rsidR="00793D27">
        <w:rPr>
          <w:color w:val="000000" w:themeColor="text1"/>
        </w:rPr>
        <w:t xml:space="preserve">en overstroming </w:t>
      </w:r>
      <w:r>
        <w:rPr>
          <w:color w:val="000000" w:themeColor="text1"/>
        </w:rPr>
        <w:t xml:space="preserve">genoemd in </w:t>
      </w:r>
      <w:r w:rsidR="00793D27">
        <w:rPr>
          <w:color w:val="000000" w:themeColor="text1"/>
        </w:rPr>
        <w:t xml:space="preserve">de </w:t>
      </w:r>
      <w:r>
        <w:rPr>
          <w:color w:val="000000" w:themeColor="text1"/>
        </w:rPr>
        <w:t>PAS gebiedsanalyse (Runhaar 2016) en de database Ecologische vereisten habitattype</w:t>
      </w:r>
      <w:r w:rsidR="00793D27">
        <w:rPr>
          <w:color w:val="000000" w:themeColor="text1"/>
        </w:rPr>
        <w:t>.</w:t>
      </w:r>
      <w:r>
        <w:rPr>
          <w:color w:val="000000" w:themeColor="text1"/>
        </w:rPr>
        <w:t xml:space="preserve"> </w:t>
      </w:r>
      <w:r w:rsidR="00EB2F6C">
        <w:rPr>
          <w:color w:val="000000" w:themeColor="text1"/>
        </w:rPr>
        <w:t>In deze database wordt onderscheid gemaakt tussen een optimaal “kernbereik” en suboptimaal "aanvullend bereik”.</w:t>
      </w:r>
      <w:r w:rsidR="00565E7D">
        <w:rPr>
          <w:color w:val="000000" w:themeColor="text1"/>
        </w:rPr>
        <w:t xml:space="preserve"> Voor de beoordeling van de waargenomen trend wordt verwezen naar onderstaande </w:t>
      </w:r>
      <w:r w:rsidR="00E77A6F">
        <w:rPr>
          <w:color w:val="000000" w:themeColor="text1"/>
        </w:rPr>
        <w:fldChar w:fldCharType="begin"/>
      </w:r>
      <w:r w:rsidR="00565E7D">
        <w:rPr>
          <w:color w:val="000000" w:themeColor="text1"/>
        </w:rPr>
        <w:instrText xml:space="preserve"> REF _Ref478724779 \h </w:instrText>
      </w:r>
      <w:r w:rsidR="00E77A6F">
        <w:rPr>
          <w:color w:val="000000" w:themeColor="text1"/>
        </w:rPr>
      </w:r>
      <w:r w:rsidR="00E77A6F">
        <w:rPr>
          <w:color w:val="000000" w:themeColor="text1"/>
        </w:rPr>
        <w:fldChar w:fldCharType="separate"/>
      </w:r>
      <w:r w:rsidR="00FC0190">
        <w:t xml:space="preserve">Tabel </w:t>
      </w:r>
      <w:r w:rsidR="00FC0190">
        <w:rPr>
          <w:noProof/>
        </w:rPr>
        <w:t>6</w:t>
      </w:r>
      <w:r w:rsidR="00E77A6F">
        <w:rPr>
          <w:color w:val="000000" w:themeColor="text1"/>
        </w:rPr>
        <w:fldChar w:fldCharType="end"/>
      </w:r>
      <w:r w:rsidR="00565E7D">
        <w:rPr>
          <w:color w:val="000000" w:themeColor="text1"/>
        </w:rPr>
        <w:t>.</w:t>
      </w:r>
    </w:p>
    <w:p w:rsidR="00CB4D80" w:rsidRDefault="00CB4D80" w:rsidP="00E96EC7">
      <w:pPr>
        <w:rPr>
          <w:color w:val="000000" w:themeColor="text1"/>
        </w:rPr>
      </w:pPr>
    </w:p>
    <w:p w:rsidR="00EB2F6C" w:rsidRDefault="00565E7D" w:rsidP="00565E7D">
      <w:pPr>
        <w:pStyle w:val="Bijschrift"/>
      </w:pPr>
      <w:bookmarkStart w:id="66" w:name="_Ref478724779"/>
      <w:bookmarkStart w:id="67" w:name="_Toc486227480"/>
      <w:r>
        <w:t xml:space="preserve">Tabel </w:t>
      </w:r>
      <w:r w:rsidR="00E77A6F">
        <w:fldChar w:fldCharType="begin"/>
      </w:r>
      <w:r w:rsidR="00B648D3">
        <w:instrText xml:space="preserve"> SEQ Tabel \* ARABIC </w:instrText>
      </w:r>
      <w:r w:rsidR="00E77A6F">
        <w:fldChar w:fldCharType="separate"/>
      </w:r>
      <w:r w:rsidR="00FC0190">
        <w:rPr>
          <w:noProof/>
        </w:rPr>
        <w:t>6</w:t>
      </w:r>
      <w:r w:rsidR="00E77A6F">
        <w:rPr>
          <w:noProof/>
        </w:rPr>
        <w:fldChar w:fldCharType="end"/>
      </w:r>
      <w:bookmarkEnd w:id="66"/>
      <w:r>
        <w:t xml:space="preserve">: </w:t>
      </w:r>
      <w:r w:rsidR="00EB2F6C">
        <w:t>Beoordeling grond- en oppervlaktewater</w:t>
      </w:r>
      <w:bookmarkEnd w:id="67"/>
    </w:p>
    <w:p w:rsidR="00EB2F6C" w:rsidRDefault="00EC6AD4" w:rsidP="00E96EC7">
      <w:pPr>
        <w:rPr>
          <w:color w:val="000000" w:themeColor="text1"/>
        </w:rPr>
      </w:pPr>
      <w:r w:rsidRPr="00EC6AD4">
        <w:rPr>
          <w:noProof/>
        </w:rPr>
        <w:drawing>
          <wp:inline distT="0" distB="0" distL="0" distR="0">
            <wp:extent cx="5039360" cy="98322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9360" cy="983225"/>
                    </a:xfrm>
                    <a:prstGeom prst="rect">
                      <a:avLst/>
                    </a:prstGeom>
                    <a:noFill/>
                    <a:ln>
                      <a:noFill/>
                    </a:ln>
                  </pic:spPr>
                </pic:pic>
              </a:graphicData>
            </a:graphic>
          </wp:inline>
        </w:drawing>
      </w:r>
    </w:p>
    <w:p w:rsidR="00CB4D80" w:rsidRPr="00CB4D80" w:rsidRDefault="00CB4D80" w:rsidP="00CB4D80">
      <w:pPr>
        <w:rPr>
          <w:color w:val="000000" w:themeColor="text1"/>
        </w:rPr>
      </w:pPr>
    </w:p>
    <w:p w:rsidR="003B17D9" w:rsidRDefault="003B17D9" w:rsidP="003B17D9">
      <w:pPr>
        <w:rPr>
          <w:color w:val="000000" w:themeColor="text1"/>
        </w:rPr>
      </w:pPr>
      <w:r>
        <w:rPr>
          <w:color w:val="000000" w:themeColor="text1"/>
        </w:rPr>
        <w:t xml:space="preserve">Een aantal peilbuizen is niet geplaatst in een habitattype, maar op een locatie die representatief is voor een te ontwikkelen habitattype, zie bijvoorbeeld peilbuis </w:t>
      </w:r>
      <w:r w:rsidR="00565E7D">
        <w:rPr>
          <w:color w:val="000000" w:themeColor="text1"/>
        </w:rPr>
        <w:t xml:space="preserve">B037 (zie voor de ligging van deze peilbuis </w:t>
      </w:r>
      <w:r w:rsidR="00E77A6F">
        <w:rPr>
          <w:color w:val="000000" w:themeColor="text1"/>
        </w:rPr>
        <w:fldChar w:fldCharType="begin"/>
      </w:r>
      <w:r w:rsidR="00565E7D">
        <w:rPr>
          <w:color w:val="000000" w:themeColor="text1"/>
        </w:rPr>
        <w:instrText xml:space="preserve"> REF _Ref474944460 \h </w:instrText>
      </w:r>
      <w:r w:rsidR="00E77A6F">
        <w:rPr>
          <w:color w:val="000000" w:themeColor="text1"/>
        </w:rPr>
      </w:r>
      <w:r w:rsidR="00E77A6F">
        <w:rPr>
          <w:color w:val="000000" w:themeColor="text1"/>
        </w:rPr>
        <w:fldChar w:fldCharType="separate"/>
      </w:r>
      <w:r w:rsidR="00FC0190">
        <w:t xml:space="preserve">Bijlage </w:t>
      </w:r>
      <w:r w:rsidR="00FC0190">
        <w:rPr>
          <w:noProof/>
        </w:rPr>
        <w:t>8</w:t>
      </w:r>
      <w:r w:rsidR="00E77A6F">
        <w:rPr>
          <w:color w:val="000000" w:themeColor="text1"/>
        </w:rPr>
        <w:fldChar w:fldCharType="end"/>
      </w:r>
      <w:r>
        <w:rPr>
          <w:color w:val="000000" w:themeColor="text1"/>
        </w:rPr>
        <w:t xml:space="preserve">. </w:t>
      </w:r>
      <w:r w:rsidR="00565E7D">
        <w:rPr>
          <w:color w:val="000000" w:themeColor="text1"/>
        </w:rPr>
        <w:t xml:space="preserve">Deze peilbuis wordt </w:t>
      </w:r>
      <w:r>
        <w:rPr>
          <w:color w:val="000000" w:themeColor="text1"/>
        </w:rPr>
        <w:t xml:space="preserve">geplaatst onderaan de zeer kansrijke gradiënt van de oostflank van de centrale dekzandrug naar de centrale laagte van de Empese en Tondense heide. Hoewel hier geen actueel habitattype aanwezig is, is het op basis van de landschappelijke ligging wel te verwachten dat zich hier een blauwgrasland zal ontwikkelen. </w:t>
      </w:r>
      <w:r w:rsidR="00565E7D">
        <w:rPr>
          <w:color w:val="000000" w:themeColor="text1"/>
        </w:rPr>
        <w:t xml:space="preserve">In de overzichttabel in </w:t>
      </w:r>
      <w:r w:rsidR="00E77A6F">
        <w:rPr>
          <w:color w:val="000000" w:themeColor="text1"/>
        </w:rPr>
        <w:fldChar w:fldCharType="begin"/>
      </w:r>
      <w:r w:rsidR="00565E7D">
        <w:rPr>
          <w:color w:val="000000" w:themeColor="text1"/>
        </w:rPr>
        <w:instrText xml:space="preserve"> REF _Ref474931281 \h </w:instrText>
      </w:r>
      <w:r w:rsidR="00E77A6F">
        <w:rPr>
          <w:color w:val="000000" w:themeColor="text1"/>
        </w:rPr>
      </w:r>
      <w:r w:rsidR="00E77A6F">
        <w:rPr>
          <w:color w:val="000000" w:themeColor="text1"/>
        </w:rPr>
        <w:fldChar w:fldCharType="separate"/>
      </w:r>
      <w:r w:rsidR="00FC0190">
        <w:t xml:space="preserve">Bijlage </w:t>
      </w:r>
      <w:r w:rsidR="00FC0190">
        <w:rPr>
          <w:noProof/>
        </w:rPr>
        <w:t>9</w:t>
      </w:r>
      <w:r w:rsidR="00E77A6F">
        <w:rPr>
          <w:color w:val="000000" w:themeColor="text1"/>
        </w:rPr>
        <w:fldChar w:fldCharType="end"/>
      </w:r>
      <w:r w:rsidR="00565E7D">
        <w:rPr>
          <w:color w:val="000000" w:themeColor="text1"/>
        </w:rPr>
        <w:t xml:space="preserve"> is in de kolom “toetsing” daarom aangegeven dat de standplaats representatief is voor een blauwgrasland en op de hiervoor geldende standplaatseisen moet worden getoetst.</w:t>
      </w:r>
    </w:p>
    <w:p w:rsidR="003B17D9" w:rsidRDefault="003B17D9" w:rsidP="00E96EC7">
      <w:pPr>
        <w:rPr>
          <w:color w:val="000000" w:themeColor="text1"/>
        </w:rPr>
      </w:pPr>
    </w:p>
    <w:p w:rsidR="00910E97" w:rsidRPr="007F3573" w:rsidRDefault="00910E97" w:rsidP="00910E97">
      <w:pPr>
        <w:rPr>
          <w:i/>
        </w:rPr>
      </w:pPr>
      <w:r w:rsidRPr="007F3573">
        <w:rPr>
          <w:i/>
        </w:rPr>
        <w:t>Toetsing functio</w:t>
      </w:r>
      <w:r>
        <w:rPr>
          <w:i/>
        </w:rPr>
        <w:t>ne</w:t>
      </w:r>
      <w:r w:rsidRPr="007F3573">
        <w:rPr>
          <w:i/>
        </w:rPr>
        <w:t>ren hydrologisch systeem</w:t>
      </w:r>
      <w:r>
        <w:rPr>
          <w:i/>
        </w:rPr>
        <w:t xml:space="preserve"> op landschapsniveau</w:t>
      </w:r>
      <w:r w:rsidRPr="007F3573">
        <w:rPr>
          <w:i/>
        </w:rPr>
        <w:t>:</w:t>
      </w:r>
    </w:p>
    <w:p w:rsidR="004D3DB1" w:rsidRDefault="004D3DB1" w:rsidP="00910E97">
      <w:r>
        <w:t xml:space="preserve">Het functioneren van het hydrologisch systeem is een kwalitatieve toetsing en dient door een (eco-hydroloog) te worden uitgevoerd. De toetsing vindt plaats per raai voor de deelgebieden Tondense heide en Empese heide. </w:t>
      </w:r>
    </w:p>
    <w:p w:rsidR="004D3DB1" w:rsidRDefault="004D3DB1" w:rsidP="00910E97"/>
    <w:p w:rsidR="004D3DB1" w:rsidRDefault="004D3DB1" w:rsidP="004D3DB1">
      <w:pPr>
        <w:pStyle w:val="Bijschrift"/>
        <w:keepNext/>
      </w:pPr>
      <w:bookmarkStart w:id="68" w:name="_Toc486227481"/>
      <w:r>
        <w:t xml:space="preserve">Tabel </w:t>
      </w:r>
      <w:r w:rsidR="00E77A6F">
        <w:fldChar w:fldCharType="begin"/>
      </w:r>
      <w:r w:rsidR="00396C27">
        <w:instrText xml:space="preserve"> SEQ Tabel \* ARABIC </w:instrText>
      </w:r>
      <w:r w:rsidR="00E77A6F">
        <w:fldChar w:fldCharType="separate"/>
      </w:r>
      <w:r w:rsidR="00FC0190">
        <w:rPr>
          <w:noProof/>
        </w:rPr>
        <w:t>7</w:t>
      </w:r>
      <w:r w:rsidR="00E77A6F">
        <w:rPr>
          <w:noProof/>
        </w:rPr>
        <w:fldChar w:fldCharType="end"/>
      </w:r>
      <w:r>
        <w:t>: Beoordeling hydrologisch functioneren op landschapsniveau</w:t>
      </w:r>
      <w:bookmarkEnd w:id="68"/>
    </w:p>
    <w:p w:rsidR="004D3DB1" w:rsidRDefault="004D3DB1" w:rsidP="00910E97">
      <w:r w:rsidRPr="004D3DB1">
        <w:rPr>
          <w:noProof/>
        </w:rPr>
        <w:drawing>
          <wp:inline distT="0" distB="0" distL="0" distR="0">
            <wp:extent cx="5039360" cy="60437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9360" cy="604375"/>
                    </a:xfrm>
                    <a:prstGeom prst="rect">
                      <a:avLst/>
                    </a:prstGeom>
                    <a:noFill/>
                    <a:ln>
                      <a:noFill/>
                    </a:ln>
                  </pic:spPr>
                </pic:pic>
              </a:graphicData>
            </a:graphic>
          </wp:inline>
        </w:drawing>
      </w:r>
    </w:p>
    <w:p w:rsidR="004D3DB1" w:rsidRDefault="004D3DB1" w:rsidP="00910E97"/>
    <w:p w:rsidR="00910E97" w:rsidRDefault="00910E97" w:rsidP="00910E97">
      <w:r>
        <w:t xml:space="preserve">In de database “Ecologische vereisten Natura2000 gebieden” wordt voor </w:t>
      </w:r>
      <w:r w:rsidR="00EC6AD4">
        <w:t xml:space="preserve">o.a. </w:t>
      </w:r>
      <w:r>
        <w:t xml:space="preserve">blauwgrasland aangegeven dat de benodigde zuurgraad wordt bereikt onder invloed van de sturende factor aanvoer grondwater. De aanvoer van basenrijk grondwater kan </w:t>
      </w:r>
      <w:r>
        <w:lastRenderedPageBreak/>
        <w:t xml:space="preserve">worden bereikt door herstel van het hydrologisch systeem op landschapsschaal. Wezenlijke kenmerken van dit systeem zijn: winterse opbolling van de grondwaterstand in de dekzandruggen, plaatselijk en periodiek uittreden van basenhoudend grondwater onderaan de gradiënt naar de laagten, inundatie van de laagten tussen dekzandruggen en oppervlakkige afvoer van water uit de laagten over maaiveld via natuurlijke slenken (niet via greppels, sloten of beken). </w:t>
      </w:r>
    </w:p>
    <w:p w:rsidR="00910E97" w:rsidRDefault="00910E97" w:rsidP="00910E97"/>
    <w:p w:rsidR="00910E97" w:rsidRDefault="00910E97" w:rsidP="00910E97">
      <w:r>
        <w:t xml:space="preserve">Om te toetsen in hoeverre het hydrologische systeem functioneert, dient te worden getoetst of de grondwaterstand in het centrum van de dekzandruggen aan het eind van het winterhalfjaar opbolt ten opzichte van de grondwaterstand in de flanken van de dekzandruggen. Deze opbolling is niet alleen nodig voor de nalevering van grondwater vanuit de dekzandruggen richting de laagten in de loop van de zomer, maar speelt waarschijnlijk ook een belangrijke rol in het creëren van een zure neerslaglens onder de dekzandrug, waardoor basenhoudend grondwater onderaan de gradiënt omhoog wordt gedrukt. In de dwarsdoorsnede door de Tondense heide (zie </w:t>
      </w:r>
      <w:r w:rsidR="00E77A6F">
        <w:fldChar w:fldCharType="begin"/>
      </w:r>
      <w:r>
        <w:instrText xml:space="preserve"> REF _Ref474943963 \h </w:instrText>
      </w:r>
      <w:r w:rsidR="00E77A6F">
        <w:fldChar w:fldCharType="separate"/>
      </w:r>
      <w:r w:rsidR="00FC0190">
        <w:t xml:space="preserve">Bijlage </w:t>
      </w:r>
      <w:r w:rsidR="00FC0190">
        <w:rPr>
          <w:noProof/>
        </w:rPr>
        <w:t>5</w:t>
      </w:r>
      <w:r w:rsidR="00E77A6F">
        <w:fldChar w:fldCharType="end"/>
      </w:r>
      <w:r>
        <w:t xml:space="preserve">) is te zien dat dit in de huidige situatie al bijna gebeurt. </w:t>
      </w:r>
    </w:p>
    <w:p w:rsidR="00910E97" w:rsidRDefault="00910E97" w:rsidP="00910E97"/>
    <w:p w:rsidR="00910E97" w:rsidRDefault="00910E97" w:rsidP="00910E97">
      <w:r>
        <w:t xml:space="preserve">In de tweede plaats dient te worden getoetst of de grondwaterstand onder aan de flanken van de dekzandrug, waar aanvoer van basenhoudend grondwater wordt verwacht, periodiek uitstijgt boven het waterpeil in de laagten. </w:t>
      </w:r>
    </w:p>
    <w:p w:rsidR="00910E97" w:rsidRDefault="00910E97" w:rsidP="00910E97"/>
    <w:p w:rsidR="002014B5" w:rsidRDefault="002014B5" w:rsidP="002014B5">
      <w:r>
        <w:t xml:space="preserve">Bij een aantal peilbuizen en meetbuizen is in de kolom “toetsing” in </w:t>
      </w:r>
      <w:r w:rsidR="00E77A6F">
        <w:fldChar w:fldCharType="begin"/>
      </w:r>
      <w:r>
        <w:instrText xml:space="preserve"> REF _Ref474931281 \h </w:instrText>
      </w:r>
      <w:r w:rsidR="00E77A6F">
        <w:fldChar w:fldCharType="separate"/>
      </w:r>
      <w:r w:rsidR="00FC0190">
        <w:t xml:space="preserve">Bijlage </w:t>
      </w:r>
      <w:r w:rsidR="00FC0190">
        <w:rPr>
          <w:noProof/>
        </w:rPr>
        <w:t>9</w:t>
      </w:r>
      <w:r w:rsidR="00E77A6F">
        <w:fldChar w:fldCharType="end"/>
      </w:r>
      <w:r>
        <w:t xml:space="preserve"> aangegeven dat met deze metingen dient te worden getoetst of de grondwaterstand in de dekzandrug of onderaan de flank van de dekzandrug periodiek opbolt boven het waterpeil in de aangrenzende laagte. </w:t>
      </w:r>
    </w:p>
    <w:p w:rsidR="002014B5" w:rsidRDefault="002014B5" w:rsidP="00910E97"/>
    <w:p w:rsidR="00910E97" w:rsidRDefault="00910E97" w:rsidP="00910E97">
      <w:r>
        <w:t xml:space="preserve">Wanneer </w:t>
      </w:r>
      <w:r w:rsidR="002014B5">
        <w:t xml:space="preserve">dit proces plaatsvindt </w:t>
      </w:r>
      <w:r>
        <w:t xml:space="preserve">is dit een zeer belangrijke procesindicator voor het herstel van het hydrologisch systeem, dat de motor is achter het ontstaan van met name de door basenhoudend grondwater gevoede habitattypen. </w:t>
      </w:r>
    </w:p>
    <w:p w:rsidR="002014B5" w:rsidRDefault="002014B5" w:rsidP="00910E97"/>
    <w:p w:rsidR="005C0D76" w:rsidRPr="00C65BBD" w:rsidRDefault="005C0D76" w:rsidP="005C0D76">
      <w:pPr>
        <w:rPr>
          <w:i/>
        </w:rPr>
      </w:pPr>
      <w:r w:rsidRPr="00C65BBD">
        <w:rPr>
          <w:i/>
        </w:rPr>
        <w:t>Bijsturing</w:t>
      </w:r>
      <w:r w:rsidR="00910E97">
        <w:rPr>
          <w:i/>
        </w:rPr>
        <w:t xml:space="preserve"> door de beheerder</w:t>
      </w:r>
      <w:r w:rsidRPr="00C65BBD">
        <w:rPr>
          <w:i/>
        </w:rPr>
        <w:t>:</w:t>
      </w:r>
    </w:p>
    <w:p w:rsidR="00FB012C" w:rsidRDefault="005C0D76" w:rsidP="002014B5">
      <w:r>
        <w:t xml:space="preserve">Wanneer uit de monitoring blijkt dat het hydrologisch systeem in (delen van) het gebied niet of onvoldoende is hersteld, kan de beheerder op basis van de gemeten peilen zoeken naar een effectieve bijstelling van de hydrologische maatregelen. </w:t>
      </w:r>
    </w:p>
    <w:p w:rsidR="00E30F14" w:rsidRDefault="00E30F14" w:rsidP="00811B30">
      <w:pPr>
        <w:rPr>
          <w:color w:val="000000" w:themeColor="text1"/>
        </w:rPr>
      </w:pPr>
    </w:p>
    <w:p w:rsidR="00E30F14" w:rsidRDefault="00E30F14" w:rsidP="00811B30">
      <w:pPr>
        <w:rPr>
          <w:color w:val="000000" w:themeColor="text1"/>
        </w:rPr>
      </w:pPr>
    </w:p>
    <w:p w:rsidR="00132A67" w:rsidRDefault="00132A67" w:rsidP="00811B30">
      <w:pPr>
        <w:pStyle w:val="Kop3"/>
      </w:pPr>
      <w:r>
        <w:t xml:space="preserve">Grondwaterkwaliteit </w:t>
      </w:r>
    </w:p>
    <w:p w:rsidR="00132A67" w:rsidRDefault="00132A67" w:rsidP="00132A67"/>
    <w:p w:rsidR="00C136AB" w:rsidRPr="00C136AB" w:rsidRDefault="00C136AB" w:rsidP="00132A67">
      <w:pPr>
        <w:rPr>
          <w:i/>
        </w:rPr>
      </w:pPr>
      <w:r w:rsidRPr="00C136AB">
        <w:rPr>
          <w:i/>
        </w:rPr>
        <w:t>Zuurgraad:</w:t>
      </w:r>
    </w:p>
    <w:p w:rsidR="00CB4D80" w:rsidRDefault="005F7961" w:rsidP="00CB4D80">
      <w:pPr>
        <w:rPr>
          <w:color w:val="000000" w:themeColor="text1"/>
        </w:rPr>
      </w:pPr>
      <w:r>
        <w:t>De pH van het basenhoudende grondwater dient te voldoen aan de streefwaarden genoemd in de PAS-gebiedsanalyse (Runhaar, 2016)</w:t>
      </w:r>
      <w:r w:rsidR="00910E97">
        <w:t xml:space="preserve"> en database ecologische vereisten</w:t>
      </w:r>
      <w:r>
        <w:t xml:space="preserve">. Voor blauwgrasland wordt </w:t>
      </w:r>
      <w:r w:rsidR="00507AF6">
        <w:t>bijvoorbeeld aangegeven dat het kernbereik van de pH van het grondwater varieert van 5,0</w:t>
      </w:r>
      <w:r w:rsidR="009C69BC">
        <w:t xml:space="preserve"> </w:t>
      </w:r>
      <w:r w:rsidR="00507AF6">
        <w:t xml:space="preserve">tot </w:t>
      </w:r>
      <w:r w:rsidR="009C69BC">
        <w:t>6,5</w:t>
      </w:r>
      <w:r w:rsidR="00507AF6">
        <w:t xml:space="preserve">. Het aanvullend bereik varieert van 4,5 – 5,0 en 6,5-7,0. </w:t>
      </w:r>
      <w:r w:rsidR="00507AF6">
        <w:rPr>
          <w:color w:val="000000" w:themeColor="text1"/>
        </w:rPr>
        <w:t xml:space="preserve">De beoordeling van de trend van de pH van het grondwater is weergegeven in </w:t>
      </w:r>
      <w:r w:rsidR="00E77A6F">
        <w:rPr>
          <w:color w:val="000000" w:themeColor="text1"/>
        </w:rPr>
        <w:fldChar w:fldCharType="begin"/>
      </w:r>
      <w:r w:rsidR="00507AF6">
        <w:rPr>
          <w:color w:val="000000" w:themeColor="text1"/>
        </w:rPr>
        <w:instrText xml:space="preserve"> REF _Ref478726330 \h </w:instrText>
      </w:r>
      <w:r w:rsidR="00E77A6F">
        <w:rPr>
          <w:color w:val="000000" w:themeColor="text1"/>
        </w:rPr>
      </w:r>
      <w:r w:rsidR="00E77A6F">
        <w:rPr>
          <w:color w:val="000000" w:themeColor="text1"/>
        </w:rPr>
        <w:fldChar w:fldCharType="separate"/>
      </w:r>
      <w:r w:rsidR="00FC0190">
        <w:t xml:space="preserve">Tabel </w:t>
      </w:r>
      <w:r w:rsidR="00FC0190">
        <w:rPr>
          <w:noProof/>
        </w:rPr>
        <w:t>8</w:t>
      </w:r>
      <w:r w:rsidR="00E77A6F">
        <w:rPr>
          <w:color w:val="000000" w:themeColor="text1"/>
        </w:rPr>
        <w:fldChar w:fldCharType="end"/>
      </w:r>
      <w:r w:rsidR="00507AF6">
        <w:rPr>
          <w:color w:val="000000" w:themeColor="text1"/>
        </w:rPr>
        <w:t>.</w:t>
      </w:r>
    </w:p>
    <w:p w:rsidR="005B74BC" w:rsidRDefault="005B74BC" w:rsidP="00CB4D80">
      <w:pPr>
        <w:rPr>
          <w:color w:val="000000" w:themeColor="text1"/>
        </w:rPr>
      </w:pPr>
    </w:p>
    <w:p w:rsidR="00507AF6" w:rsidRDefault="00507AF6" w:rsidP="00507AF6">
      <w:pPr>
        <w:pStyle w:val="Bijschrift"/>
        <w:keepNext/>
      </w:pPr>
      <w:bookmarkStart w:id="69" w:name="_Ref478726330"/>
      <w:bookmarkStart w:id="70" w:name="_Toc486227482"/>
      <w:r>
        <w:lastRenderedPageBreak/>
        <w:t xml:space="preserve">Tabel </w:t>
      </w:r>
      <w:r w:rsidR="00E77A6F">
        <w:fldChar w:fldCharType="begin"/>
      </w:r>
      <w:r w:rsidR="00B648D3">
        <w:instrText xml:space="preserve"> SEQ Tabel \* ARABIC </w:instrText>
      </w:r>
      <w:r w:rsidR="00E77A6F">
        <w:fldChar w:fldCharType="separate"/>
      </w:r>
      <w:r w:rsidR="00FC0190">
        <w:rPr>
          <w:noProof/>
        </w:rPr>
        <w:t>8</w:t>
      </w:r>
      <w:r w:rsidR="00E77A6F">
        <w:rPr>
          <w:noProof/>
        </w:rPr>
        <w:fldChar w:fldCharType="end"/>
      </w:r>
      <w:bookmarkEnd w:id="69"/>
      <w:r>
        <w:t>: Beoordeling trend pH grondwater</w:t>
      </w:r>
      <w:bookmarkEnd w:id="70"/>
    </w:p>
    <w:p w:rsidR="00CB4D80" w:rsidRDefault="00EC6AD4" w:rsidP="00CB4D80">
      <w:pPr>
        <w:rPr>
          <w:color w:val="000000" w:themeColor="text1"/>
        </w:rPr>
      </w:pPr>
      <w:r w:rsidRPr="00EC6AD4">
        <w:rPr>
          <w:noProof/>
        </w:rPr>
        <w:drawing>
          <wp:inline distT="0" distB="0" distL="0" distR="0">
            <wp:extent cx="5039360" cy="1049321"/>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9360" cy="1049321"/>
                    </a:xfrm>
                    <a:prstGeom prst="rect">
                      <a:avLst/>
                    </a:prstGeom>
                    <a:noFill/>
                    <a:ln>
                      <a:noFill/>
                    </a:ln>
                  </pic:spPr>
                </pic:pic>
              </a:graphicData>
            </a:graphic>
          </wp:inline>
        </w:drawing>
      </w:r>
    </w:p>
    <w:p w:rsidR="00CB4D80" w:rsidRDefault="00CB4D80" w:rsidP="00132A67">
      <w:pPr>
        <w:rPr>
          <w:b/>
        </w:rPr>
      </w:pPr>
    </w:p>
    <w:p w:rsidR="00376CCC" w:rsidRPr="00376CCC" w:rsidRDefault="00376CCC" w:rsidP="00132A67">
      <w:pPr>
        <w:rPr>
          <w:i/>
        </w:rPr>
      </w:pPr>
      <w:r w:rsidRPr="00376CCC">
        <w:rPr>
          <w:i/>
        </w:rPr>
        <w:t>Onzekerheden in de meting:</w:t>
      </w:r>
    </w:p>
    <w:p w:rsidR="00277CEE" w:rsidRPr="00277CEE" w:rsidRDefault="00376CCC" w:rsidP="00132A67">
      <w:r>
        <w:t>Bij de beoordeling dient daarom een slag om de arm te worden gehouden, vanwege de complexe meting van het proces van de toestroming van het basenhoudende grondwater.</w:t>
      </w:r>
      <w:r w:rsidR="00277CEE">
        <w:t xml:space="preserve">De pH van het grondwater varieert in de natuur bijzonder sterk, zowel in de ruimte als in de tijd. Op een afstand van 3 meter kan al een totaal verschillende pH worden gemeten, bijvoorbeeld door de aanwezigheid van kleine regenwaterlenzen in iets hogere ruggetjes of sterke aanvoer van grondwater in minieme slenkjes. De regenwaterlenzen kunnen bijzonder dun zijn, zodat de overgang tussen basenrijk grondwater op een diepte van 30 of 50 cm voorkomt. Verder is de aanvoer van basenrijk grondwater sterk afhankelijk van de opbolling van de grondwaterstand in de dekzandrug. Wanneer deze maar twee weken in de winter optreedt, kan de toestroming net worden gemist, wanneer de meting plaatsvindt. Ook kan het zijn dat het basenrijke grondwater in bepaalde winters net niet tot de wortelzone doordringt. </w:t>
      </w:r>
    </w:p>
    <w:p w:rsidR="00277CEE" w:rsidRDefault="00277CEE" w:rsidP="00132A67">
      <w:pPr>
        <w:rPr>
          <w:b/>
        </w:rPr>
      </w:pPr>
    </w:p>
    <w:p w:rsidR="00F51051" w:rsidRPr="00F51051" w:rsidRDefault="00CF16F3" w:rsidP="00132A67">
      <w:pPr>
        <w:rPr>
          <w:i/>
        </w:rPr>
      </w:pPr>
      <w:r w:rsidRPr="00CF16F3">
        <w:rPr>
          <w:i/>
        </w:rPr>
        <w:t>Aanvullende parameters</w:t>
      </w:r>
      <w:r w:rsidR="00507AF6">
        <w:rPr>
          <w:i/>
        </w:rPr>
        <w:t xml:space="preserve"> (basen, ijzer, nutriënten en sulfaat)</w:t>
      </w:r>
      <w:r w:rsidRPr="00CF16F3">
        <w:rPr>
          <w:i/>
        </w:rPr>
        <w:t>:</w:t>
      </w:r>
    </w:p>
    <w:p w:rsidR="00F51051" w:rsidRDefault="00F51051" w:rsidP="00132A67">
      <w:r>
        <w:t>In aanvulling op de zuurgraad worden onderstaande aanvullende parameters gemonitord. Deze parameters worden kwalitatief beoordeeld</w:t>
      </w:r>
      <w:r w:rsidR="00507AF6">
        <w:t xml:space="preserve"> op basis van expert-judgement</w:t>
      </w:r>
      <w:r>
        <w:t xml:space="preserve">, aangezien er geen harde toetsingsvoorwaarden voor zijn geformuleerd in de PAS-gebiedsanalyse, database Ecologische vereisten en profieldocumenten. </w:t>
      </w:r>
    </w:p>
    <w:p w:rsidR="00F51051" w:rsidRDefault="00F51051" w:rsidP="00132A67"/>
    <w:p w:rsidR="00C136AB" w:rsidRPr="00C136AB" w:rsidRDefault="00C136AB" w:rsidP="00132A67">
      <w:pPr>
        <w:rPr>
          <w:i/>
        </w:rPr>
      </w:pPr>
      <w:r w:rsidRPr="00C136AB">
        <w:rPr>
          <w:i/>
        </w:rPr>
        <w:t>Basen</w:t>
      </w:r>
      <w:r w:rsidR="004807F6">
        <w:rPr>
          <w:i/>
        </w:rPr>
        <w:t xml:space="preserve"> en ijzer</w:t>
      </w:r>
      <w:r w:rsidRPr="00C136AB">
        <w:rPr>
          <w:i/>
        </w:rPr>
        <w:t>:</w:t>
      </w:r>
    </w:p>
    <w:p w:rsidR="00C136AB" w:rsidRPr="00C136AB" w:rsidRDefault="00C136AB" w:rsidP="00132A67">
      <w:r>
        <w:t xml:space="preserve">Het in de wortelzone bemonsterde grondwater dient een voldoende hoge basen/zuur ratio </w:t>
      </w:r>
      <w:r w:rsidR="004807F6">
        <w:t xml:space="preserve">en bufferend vermogen (alkaliniteit) </w:t>
      </w:r>
      <w:r>
        <w:t xml:space="preserve">te hebben. </w:t>
      </w:r>
      <w:r w:rsidR="004807F6">
        <w:t xml:space="preserve">De exacte streefwaarden zijn niet eenduidig aan te geven, omdat naast de concentratie </w:t>
      </w:r>
      <w:r w:rsidR="007562B0">
        <w:t>van het toestromende grondwater ook de grootte van de flux en lengte waarin de toestroming bepalend zijn voor de mate van aanrijking van basen aan de bodem. Zo kan een korte aanrijking van zeer goed gebufferd en ijzerrijk water al voldoende zijn om de basenbezetting van de bodem te vergroten. Een zeer sterke en langdurige doorstroming van relatief zwak gebufferd en matig ijzerrijk grondwater kan hetzelfde positieve effect op de bodem hebben. Bij de uiteindelijke beoordeling van de waterkwaliteit dienen daarom ook deze moeilijk te meten overige factoren te worden meegenomen.</w:t>
      </w:r>
    </w:p>
    <w:p w:rsidR="00C136AB" w:rsidRDefault="00C136AB" w:rsidP="00132A67">
      <w:pPr>
        <w:rPr>
          <w:b/>
        </w:rPr>
      </w:pPr>
    </w:p>
    <w:p w:rsidR="00C136AB" w:rsidRPr="00C136AB" w:rsidRDefault="00C136AB" w:rsidP="00132A67">
      <w:pPr>
        <w:rPr>
          <w:i/>
        </w:rPr>
      </w:pPr>
      <w:r>
        <w:rPr>
          <w:i/>
        </w:rPr>
        <w:t>Nutriënten</w:t>
      </w:r>
      <w:r w:rsidRPr="00C136AB">
        <w:rPr>
          <w:i/>
        </w:rPr>
        <w:t>:</w:t>
      </w:r>
    </w:p>
    <w:p w:rsidR="00C136AB" w:rsidRDefault="00C136AB" w:rsidP="00132A67">
      <w:r>
        <w:t xml:space="preserve">De verhouding nitraat/ammonium mag niet te laag worden. Ook dienen de gehalten ortho-fosfaat en totaal P niet boven de natuurlijke </w:t>
      </w:r>
      <w:r w:rsidR="00793D27">
        <w:t>niveaus</w:t>
      </w:r>
      <w:r>
        <w:t xml:space="preserve"> te stijgen. </w:t>
      </w:r>
    </w:p>
    <w:p w:rsidR="000A328A" w:rsidRDefault="000A328A" w:rsidP="00132A67"/>
    <w:p w:rsidR="000A328A" w:rsidRPr="000A328A" w:rsidRDefault="000A328A" w:rsidP="00132A67">
      <w:pPr>
        <w:rPr>
          <w:i/>
        </w:rPr>
      </w:pPr>
      <w:r w:rsidRPr="000A328A">
        <w:rPr>
          <w:i/>
        </w:rPr>
        <w:t>Sulfaat:</w:t>
      </w:r>
    </w:p>
    <w:p w:rsidR="00376CCC" w:rsidRDefault="000A328A" w:rsidP="00376CCC">
      <w:r>
        <w:t>De verhouding ijzer/sulfaat mag niet lager zijn dan 1 tot 0,5 omdat dan het risico bestaat dat ijzer met sulfaat neerslaa</w:t>
      </w:r>
      <w:r w:rsidR="005C0D76">
        <w:t>t</w:t>
      </w:r>
      <w:r>
        <w:t xml:space="preserve"> als ijzersulfide (FeS) of pyriet (FeS2). Hierdoor neemt de beschikbaarheid van P in de bodem toe.</w:t>
      </w:r>
    </w:p>
    <w:p w:rsidR="00376CCC" w:rsidRDefault="00376CCC" w:rsidP="00376CCC"/>
    <w:p w:rsidR="00132A67" w:rsidRDefault="00132A67" w:rsidP="00811B30">
      <w:pPr>
        <w:pStyle w:val="Kop3"/>
      </w:pPr>
      <w:r>
        <w:t>Bodemchemie</w:t>
      </w:r>
    </w:p>
    <w:p w:rsidR="000A328A" w:rsidRDefault="000A328A" w:rsidP="000A328A"/>
    <w:p w:rsidR="006604D9" w:rsidRPr="00CE4E6A" w:rsidRDefault="00420975" w:rsidP="006604D9">
      <w:pPr>
        <w:rPr>
          <w:i/>
          <w:color w:val="000000" w:themeColor="text1"/>
        </w:rPr>
      </w:pPr>
      <w:r w:rsidRPr="00420975">
        <w:rPr>
          <w:i/>
        </w:rPr>
        <w:t>Zuurgraad</w:t>
      </w:r>
      <w:r w:rsidR="00CB4D80">
        <w:rPr>
          <w:i/>
        </w:rPr>
        <w:t xml:space="preserve"> van de bodem</w:t>
      </w:r>
      <w:r w:rsidR="006604D9" w:rsidRPr="00CE4E6A">
        <w:rPr>
          <w:i/>
          <w:color w:val="000000" w:themeColor="text1"/>
        </w:rPr>
        <w:t>:</w:t>
      </w:r>
    </w:p>
    <w:p w:rsidR="00B16C25" w:rsidRDefault="00420975" w:rsidP="006604D9">
      <w:r>
        <w:t xml:space="preserve">Wanneer de aanvoer van basenrijk grondwater naar de bodem is hersteld, dient een geleidelijk stijgende trend in de basenbezetting op te treden. </w:t>
      </w:r>
      <w:r w:rsidR="006604D9">
        <w:t>Door de aanvoer van basenhoudend grondwater neemt de basenbezetting (verhouding basische kationen Ca, Mg, Na, K) ten opzichte van de zure kationen (H</w:t>
      </w:r>
      <w:r w:rsidR="00CF16F3" w:rsidRPr="00CF16F3">
        <w:rPr>
          <w:vertAlign w:val="superscript"/>
        </w:rPr>
        <w:t>+</w:t>
      </w:r>
      <w:r w:rsidR="005C0D76">
        <w:t xml:space="preserve"> en </w:t>
      </w:r>
      <w:r>
        <w:t>Al</w:t>
      </w:r>
      <w:r w:rsidR="006604D9">
        <w:t>) van de bodem geleidelijk toe.</w:t>
      </w:r>
      <w:r>
        <w:t xml:space="preserve"> </w:t>
      </w:r>
      <w:r w:rsidR="00376CCC">
        <w:t>Dit proces leidt tot een stijging van de pH-H</w:t>
      </w:r>
      <w:r w:rsidR="00376CCC" w:rsidRPr="00376CCC">
        <w:rPr>
          <w:vertAlign w:val="subscript"/>
        </w:rPr>
        <w:t>2</w:t>
      </w:r>
      <w:r w:rsidR="00376CCC">
        <w:t>0 in de bodem.</w:t>
      </w:r>
    </w:p>
    <w:p w:rsidR="00B16C25" w:rsidRDefault="00B16C25" w:rsidP="006604D9"/>
    <w:p w:rsidR="00EC6AD4" w:rsidRDefault="00376CCC">
      <w:pPr>
        <w:spacing w:line="240" w:lineRule="auto"/>
        <w:rPr>
          <w:color w:val="000000" w:themeColor="text1"/>
        </w:rPr>
      </w:pPr>
      <w:r>
        <w:rPr>
          <w:color w:val="000000" w:themeColor="text1"/>
        </w:rPr>
        <w:t xml:space="preserve">De beoordeling van de trend van de </w:t>
      </w:r>
      <w:r>
        <w:t>pH-H</w:t>
      </w:r>
      <w:r w:rsidRPr="00376CCC">
        <w:rPr>
          <w:vertAlign w:val="subscript"/>
        </w:rPr>
        <w:t>2</w:t>
      </w:r>
      <w:r>
        <w:t xml:space="preserve">0 van de bodem </w:t>
      </w:r>
      <w:r>
        <w:rPr>
          <w:color w:val="000000" w:themeColor="text1"/>
        </w:rPr>
        <w:t xml:space="preserve">is weergegeven in </w:t>
      </w:r>
      <w:bookmarkStart w:id="71" w:name="_Ref478729072"/>
      <w:r w:rsidR="00E77A6F">
        <w:rPr>
          <w:color w:val="000000" w:themeColor="text1"/>
        </w:rPr>
        <w:fldChar w:fldCharType="begin"/>
      </w:r>
      <w:r w:rsidR="00EC6AD4">
        <w:rPr>
          <w:color w:val="000000" w:themeColor="text1"/>
        </w:rPr>
        <w:instrText xml:space="preserve"> REF _Ref479354827 \h </w:instrText>
      </w:r>
      <w:r w:rsidR="00E77A6F">
        <w:rPr>
          <w:color w:val="000000" w:themeColor="text1"/>
        </w:rPr>
      </w:r>
      <w:r w:rsidR="00E77A6F">
        <w:rPr>
          <w:color w:val="000000" w:themeColor="text1"/>
        </w:rPr>
        <w:fldChar w:fldCharType="separate"/>
      </w:r>
      <w:r w:rsidR="00FC0190">
        <w:t xml:space="preserve">Tabel </w:t>
      </w:r>
      <w:r w:rsidR="00FC0190">
        <w:rPr>
          <w:noProof/>
        </w:rPr>
        <w:t>9</w:t>
      </w:r>
      <w:r w:rsidR="00E77A6F">
        <w:rPr>
          <w:color w:val="000000" w:themeColor="text1"/>
        </w:rPr>
        <w:fldChar w:fldCharType="end"/>
      </w:r>
      <w:r w:rsidR="00EC6AD4">
        <w:rPr>
          <w:color w:val="000000" w:themeColor="text1"/>
        </w:rPr>
        <w:t>.</w:t>
      </w:r>
    </w:p>
    <w:p w:rsidR="00EC6AD4" w:rsidRDefault="00EC6AD4">
      <w:pPr>
        <w:spacing w:line="240" w:lineRule="auto"/>
        <w:rPr>
          <w:color w:val="000000" w:themeColor="text1"/>
        </w:rPr>
      </w:pPr>
    </w:p>
    <w:p w:rsidR="00EC6AD4" w:rsidRDefault="00EC6AD4">
      <w:pPr>
        <w:spacing w:line="240" w:lineRule="auto"/>
        <w:rPr>
          <w:bCs/>
          <w:i/>
          <w:sz w:val="16"/>
          <w:szCs w:val="18"/>
        </w:rPr>
      </w:pPr>
    </w:p>
    <w:p w:rsidR="00376CCC" w:rsidRDefault="00376CCC" w:rsidP="00376CCC">
      <w:pPr>
        <w:pStyle w:val="Bijschrift"/>
      </w:pPr>
      <w:bookmarkStart w:id="72" w:name="_Ref479354827"/>
      <w:bookmarkStart w:id="73" w:name="_Toc486227483"/>
      <w:r>
        <w:t xml:space="preserve">Tabel </w:t>
      </w:r>
      <w:r w:rsidR="00E77A6F">
        <w:fldChar w:fldCharType="begin"/>
      </w:r>
      <w:r w:rsidR="00B648D3">
        <w:instrText xml:space="preserve"> SEQ Tabel \* ARABIC </w:instrText>
      </w:r>
      <w:r w:rsidR="00E77A6F">
        <w:fldChar w:fldCharType="separate"/>
      </w:r>
      <w:r w:rsidR="00FC0190">
        <w:rPr>
          <w:noProof/>
        </w:rPr>
        <w:t>9</w:t>
      </w:r>
      <w:r w:rsidR="00E77A6F">
        <w:rPr>
          <w:noProof/>
        </w:rPr>
        <w:fldChar w:fldCharType="end"/>
      </w:r>
      <w:bookmarkEnd w:id="71"/>
      <w:bookmarkEnd w:id="72"/>
      <w:r>
        <w:t>: Beoordeling trend pH-H</w:t>
      </w:r>
      <w:r w:rsidRPr="00376CCC">
        <w:rPr>
          <w:vertAlign w:val="subscript"/>
        </w:rPr>
        <w:t>2</w:t>
      </w:r>
      <w:r>
        <w:t>0 bodem</w:t>
      </w:r>
      <w:bookmarkEnd w:id="73"/>
    </w:p>
    <w:p w:rsidR="00376CCC" w:rsidRDefault="00EC6AD4" w:rsidP="00376CCC">
      <w:pPr>
        <w:rPr>
          <w:color w:val="000000" w:themeColor="text1"/>
        </w:rPr>
      </w:pPr>
      <w:r w:rsidRPr="00EC6AD4">
        <w:rPr>
          <w:noProof/>
        </w:rPr>
        <w:drawing>
          <wp:inline distT="0" distB="0" distL="0" distR="0">
            <wp:extent cx="5039360" cy="1060139"/>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9360" cy="1060139"/>
                    </a:xfrm>
                    <a:prstGeom prst="rect">
                      <a:avLst/>
                    </a:prstGeom>
                    <a:noFill/>
                    <a:ln>
                      <a:noFill/>
                    </a:ln>
                  </pic:spPr>
                </pic:pic>
              </a:graphicData>
            </a:graphic>
          </wp:inline>
        </w:drawing>
      </w:r>
    </w:p>
    <w:p w:rsidR="00376CCC" w:rsidRDefault="00376CCC" w:rsidP="00376CCC">
      <w:pPr>
        <w:rPr>
          <w:b/>
        </w:rPr>
      </w:pPr>
    </w:p>
    <w:p w:rsidR="00376CCC" w:rsidRPr="00376CCC" w:rsidRDefault="00376CCC" w:rsidP="00376CCC">
      <w:pPr>
        <w:rPr>
          <w:i/>
        </w:rPr>
      </w:pPr>
      <w:r w:rsidRPr="00376CCC">
        <w:rPr>
          <w:i/>
        </w:rPr>
        <w:t>Onzekerheden in de meting:</w:t>
      </w:r>
    </w:p>
    <w:p w:rsidR="00CB4D80" w:rsidRDefault="00376CCC" w:rsidP="006604D9">
      <w:r>
        <w:t>Evenals bij de beoordeling van de pH van het grondwater, dient bij de beoordeling van de pH-H</w:t>
      </w:r>
      <w:r w:rsidRPr="00376CCC">
        <w:rPr>
          <w:vertAlign w:val="subscript"/>
        </w:rPr>
        <w:t>2</w:t>
      </w:r>
      <w:r>
        <w:t>0 van de bodem rekening te worden gehouden met complexe meting van het proces van de toestroming van het basenhoudende grondwater.</w:t>
      </w:r>
    </w:p>
    <w:p w:rsidR="00756EB8" w:rsidRDefault="00756EB8" w:rsidP="006604D9">
      <w:pPr>
        <w:rPr>
          <w:color w:val="000000" w:themeColor="text1"/>
        </w:rPr>
      </w:pPr>
    </w:p>
    <w:p w:rsidR="006604D9" w:rsidRDefault="00CB4D80" w:rsidP="006604D9">
      <w:pPr>
        <w:rPr>
          <w:color w:val="000000" w:themeColor="text1"/>
        </w:rPr>
      </w:pPr>
      <w:r>
        <w:rPr>
          <w:color w:val="000000" w:themeColor="text1"/>
        </w:rPr>
        <w:t xml:space="preserve">Aanvullend op de bovenstaande beoordeling worden onderstaande parameters kwalitatief </w:t>
      </w:r>
      <w:r w:rsidR="00756EB8">
        <w:rPr>
          <w:color w:val="000000" w:themeColor="text1"/>
        </w:rPr>
        <w:t xml:space="preserve">op basis van expert-judgement </w:t>
      </w:r>
      <w:r>
        <w:rPr>
          <w:color w:val="000000" w:themeColor="text1"/>
        </w:rPr>
        <w:t>beoordeeld.</w:t>
      </w:r>
      <w:r w:rsidR="00756EB8">
        <w:rPr>
          <w:color w:val="000000" w:themeColor="text1"/>
        </w:rPr>
        <w:t xml:space="preserve"> </w:t>
      </w:r>
    </w:p>
    <w:p w:rsidR="00CB4D80" w:rsidRPr="00894F4B" w:rsidRDefault="00CB4D80" w:rsidP="006604D9">
      <w:pPr>
        <w:rPr>
          <w:color w:val="000000" w:themeColor="text1"/>
        </w:rPr>
      </w:pPr>
    </w:p>
    <w:p w:rsidR="006604D9" w:rsidRPr="00D03480" w:rsidRDefault="006604D9" w:rsidP="006604D9">
      <w:pPr>
        <w:rPr>
          <w:i/>
          <w:color w:val="000000" w:themeColor="text1"/>
        </w:rPr>
      </w:pPr>
      <w:r w:rsidRPr="00D03480">
        <w:rPr>
          <w:i/>
          <w:color w:val="000000" w:themeColor="text1"/>
        </w:rPr>
        <w:t>Nitraat/ammonium-ratio:</w:t>
      </w:r>
    </w:p>
    <w:p w:rsidR="006604D9" w:rsidRPr="00894F4B" w:rsidRDefault="006604D9" w:rsidP="006604D9">
      <w:pPr>
        <w:rPr>
          <w:color w:val="000000" w:themeColor="text1"/>
        </w:rPr>
      </w:pPr>
      <w:r w:rsidRPr="00894F4B">
        <w:rPr>
          <w:color w:val="000000" w:themeColor="text1"/>
        </w:rPr>
        <w:t xml:space="preserve">Voor het herstel van de heischrale graslanden/blauwgraslanden is het tevens van belang dat de standplaats niet te nat en hierdoor te gereduceerd is. Dit wordt gecontroleerd door het </w:t>
      </w:r>
      <w:r>
        <w:rPr>
          <w:color w:val="000000" w:themeColor="text1"/>
        </w:rPr>
        <w:t xml:space="preserve">berekenen </w:t>
      </w:r>
      <w:r w:rsidRPr="00894F4B">
        <w:rPr>
          <w:color w:val="000000" w:themeColor="text1"/>
        </w:rPr>
        <w:t xml:space="preserve">van de nitraat/ammonium-ratio in de bodem. </w:t>
      </w:r>
    </w:p>
    <w:p w:rsidR="006604D9" w:rsidRPr="00894F4B" w:rsidRDefault="006604D9" w:rsidP="006604D9">
      <w:pPr>
        <w:rPr>
          <w:color w:val="000000" w:themeColor="text1"/>
        </w:rPr>
      </w:pPr>
    </w:p>
    <w:p w:rsidR="006604D9" w:rsidRPr="00D03480" w:rsidRDefault="006604D9" w:rsidP="006604D9">
      <w:pPr>
        <w:rPr>
          <w:i/>
          <w:color w:val="000000" w:themeColor="text1"/>
        </w:rPr>
      </w:pPr>
      <w:r w:rsidRPr="00D03480">
        <w:rPr>
          <w:i/>
          <w:color w:val="000000" w:themeColor="text1"/>
        </w:rPr>
        <w:t>Voedingstoestand:</w:t>
      </w:r>
    </w:p>
    <w:p w:rsidR="007562B0" w:rsidRDefault="00420975" w:rsidP="00132A67">
      <w:r>
        <w:rPr>
          <w:color w:val="000000" w:themeColor="text1"/>
        </w:rPr>
        <w:t>Om vergelijkbare condities voor het herstel van blauwgraslanden en zwak gebufferde vennen in de afgeplagde graslanden te ontwikkelen dient de voedselrijkdom van de bodem geleidelijk af te nemen tot voor deze habitattypen gewenste voedingstoestand. De</w:t>
      </w:r>
      <w:r w:rsidR="003B7346">
        <w:t xml:space="preserve"> beschikbaarheid van </w:t>
      </w:r>
      <w:r w:rsidR="005B36EC">
        <w:t>plant beschikbaar</w:t>
      </w:r>
      <w:r w:rsidR="003B7346">
        <w:t xml:space="preserve"> fosfaat </w:t>
      </w:r>
      <w:r w:rsidR="00A35C31">
        <w:t>(P</w:t>
      </w:r>
      <w:r w:rsidR="00A35C31" w:rsidRPr="00A35C31">
        <w:rPr>
          <w:vertAlign w:val="subscript"/>
        </w:rPr>
        <w:t>Olsen</w:t>
      </w:r>
      <w:r w:rsidR="00A35C31">
        <w:t xml:space="preserve">) </w:t>
      </w:r>
      <w:r>
        <w:t xml:space="preserve">dient hiervoor geleidelijk af te nemen tot </w:t>
      </w:r>
      <w:r w:rsidR="007562B0">
        <w:t xml:space="preserve">minder dan 300 </w:t>
      </w:r>
      <w:r w:rsidR="003B7346">
        <w:rPr>
          <w:rFonts w:cs="Arial"/>
        </w:rPr>
        <w:t>µ</w:t>
      </w:r>
      <w:r w:rsidR="003B7346">
        <w:t>mol/l verzamelde bodem</w:t>
      </w:r>
      <w:r w:rsidR="00A35C31">
        <w:t xml:space="preserve"> (</w:t>
      </w:r>
      <w:r w:rsidR="007562B0">
        <w:t>bron: referentiedatabase B-ware)</w:t>
      </w:r>
      <w:r w:rsidR="003B7346">
        <w:t xml:space="preserve">. </w:t>
      </w:r>
    </w:p>
    <w:p w:rsidR="007562B0" w:rsidRDefault="007562B0" w:rsidP="00132A67"/>
    <w:p w:rsidR="003B7346" w:rsidRDefault="003B7346" w:rsidP="00132A67">
      <w:r>
        <w:t xml:space="preserve">Vanuit bodemkundige en hydrologische overwegingen kan de beheerder besluiten dat de bodem niet geheel tot een fosfaatarme ondergrond </w:t>
      </w:r>
      <w:r w:rsidR="00420975">
        <w:t xml:space="preserve">wordt </w:t>
      </w:r>
      <w:r>
        <w:t>af</w:t>
      </w:r>
      <w:r w:rsidR="00420975">
        <w:t>ge</w:t>
      </w:r>
      <w:r>
        <w:t xml:space="preserve">graven. Dit is bijvoorbeeld het geval wanneer zich in de bodem een kalkrijke leem- of keileemlaag met een verhoogd gehalte aan plantbeschikbaar fosfaat bevindt, die van belang is voor de basenaanrijking van de vegetatie na afgraven. </w:t>
      </w:r>
      <w:r w:rsidR="00420975">
        <w:t>Het is ook mogelijk dat door te diep afgraven de landschappelijke samenhang verloren</w:t>
      </w:r>
      <w:r w:rsidR="000153F4">
        <w:t xml:space="preserve"> gaat</w:t>
      </w:r>
      <w:r w:rsidR="00420975">
        <w:t xml:space="preserve">, waardoor kwelstromen niet op de gewenste plaats uittreden, wat ten koste gaat van de kwel in de habitattypen. </w:t>
      </w:r>
      <w:r>
        <w:t xml:space="preserve">Door </w:t>
      </w:r>
      <w:r>
        <w:lastRenderedPageBreak/>
        <w:t>maaien en afvoeren kan het fosfaatgehalte in de jaren na afgraven geleidelijk verder afnemen tot de gewenste streefwaarde.</w:t>
      </w:r>
      <w:r w:rsidR="007562B0">
        <w:t xml:space="preserve"> De streefwaarde kan dan pas laat in de PAS-beheerperiode worden bereikt of benaderd.</w:t>
      </w:r>
    </w:p>
    <w:p w:rsidR="00420DC1" w:rsidRDefault="00420DC1" w:rsidP="00132A67"/>
    <w:p w:rsidR="00C86339" w:rsidRDefault="00C86339">
      <w:pPr>
        <w:spacing w:line="240" w:lineRule="auto"/>
        <w:rPr>
          <w:rFonts w:asciiTheme="majorHAnsi" w:eastAsiaTheme="majorEastAsia" w:hAnsiTheme="majorHAnsi" w:cstheme="majorBidi"/>
          <w:b/>
          <w:bCs/>
        </w:rPr>
      </w:pPr>
    </w:p>
    <w:p w:rsidR="0065037C" w:rsidRDefault="0065037C" w:rsidP="0065037C">
      <w:pPr>
        <w:pStyle w:val="Kop3"/>
      </w:pPr>
      <w:r>
        <w:t>V</w:t>
      </w:r>
      <w:r w:rsidRPr="003607ED">
        <w:t>egetatie</w:t>
      </w:r>
      <w:r>
        <w:t>- en florakartering</w:t>
      </w:r>
    </w:p>
    <w:p w:rsidR="0065037C" w:rsidRDefault="0065037C" w:rsidP="000B4E68">
      <w:pPr>
        <w:rPr>
          <w:color w:val="000000" w:themeColor="text1"/>
        </w:rPr>
      </w:pPr>
    </w:p>
    <w:p w:rsidR="00F42F3D" w:rsidRDefault="00F42F3D" w:rsidP="004B482D">
      <w:pPr>
        <w:rPr>
          <w:i/>
          <w:color w:val="000000" w:themeColor="text1"/>
        </w:rPr>
      </w:pPr>
      <w:r>
        <w:rPr>
          <w:i/>
          <w:color w:val="000000" w:themeColor="text1"/>
        </w:rPr>
        <w:t>Doelen</w:t>
      </w:r>
    </w:p>
    <w:p w:rsidR="00D33AFA" w:rsidRDefault="00FC7CA2" w:rsidP="004B482D">
      <w:r>
        <w:rPr>
          <w:color w:val="000000" w:themeColor="text1"/>
        </w:rPr>
        <w:t xml:space="preserve">De onderstaande doelen zijn </w:t>
      </w:r>
      <w:r>
        <w:t>geformuleerd v</w:t>
      </w:r>
      <w:r w:rsidR="00D33AFA">
        <w:t xml:space="preserve">oor </w:t>
      </w:r>
      <w:r>
        <w:t xml:space="preserve">habitattypen binnen </w:t>
      </w:r>
      <w:r w:rsidR="00D33AFA">
        <w:t>Landgoederen Brummen.</w:t>
      </w:r>
      <w:r>
        <w:t xml:space="preserve"> Voor de Empese -en Tondensche heide </w:t>
      </w:r>
      <w:r w:rsidR="006D4658">
        <w:t xml:space="preserve">zijn er uitbreiding- en/of verbeteringsdoelen geformuleerd voor vochtige </w:t>
      </w:r>
      <w:r>
        <w:t>heide (H4010A)</w:t>
      </w:r>
      <w:r w:rsidR="006D4658">
        <w:t>,</w:t>
      </w:r>
      <w:r>
        <w:t xml:space="preserve"> pioniervegetatie met snavelbiezen (H7150) naar blauwgrasland </w:t>
      </w:r>
      <w:r w:rsidR="006D4658">
        <w:t xml:space="preserve">(H6410) </w:t>
      </w:r>
      <w:r>
        <w:t xml:space="preserve">en zwakgebufferde vennen </w:t>
      </w:r>
      <w:r w:rsidR="006D4658">
        <w:t>(H3130).</w:t>
      </w:r>
    </w:p>
    <w:p w:rsidR="00D33AFA" w:rsidRDefault="00D33AFA" w:rsidP="00D33AFA"/>
    <w:tbl>
      <w:tblPr>
        <w:tblW w:w="47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18"/>
        <w:gridCol w:w="3080"/>
        <w:gridCol w:w="708"/>
        <w:gridCol w:w="851"/>
        <w:gridCol w:w="850"/>
        <w:gridCol w:w="569"/>
        <w:gridCol w:w="850"/>
      </w:tblGrid>
      <w:tr w:rsidR="00D33AFA" w:rsidRPr="00AE1B88" w:rsidTr="00606E45">
        <w:trPr>
          <w:trHeight w:val="985"/>
        </w:trPr>
        <w:tc>
          <w:tcPr>
            <w:tcW w:w="530"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Code</w:t>
            </w:r>
          </w:p>
        </w:tc>
        <w:tc>
          <w:tcPr>
            <w:tcW w:w="1993" w:type="pct"/>
            <w:shd w:val="clear" w:color="auto" w:fill="C6D9F1" w:themeFill="text2" w:themeFillTint="33"/>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Habitattypen</w:t>
            </w:r>
          </w:p>
        </w:tc>
        <w:tc>
          <w:tcPr>
            <w:tcW w:w="458" w:type="pct"/>
            <w:shd w:val="clear" w:color="auto" w:fill="C6D9F1" w:themeFill="text2" w:themeFillTint="33"/>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Areaal (ha)</w:t>
            </w:r>
          </w:p>
        </w:tc>
        <w:tc>
          <w:tcPr>
            <w:tcW w:w="551"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Landelijke SvI</w:t>
            </w:r>
          </w:p>
        </w:tc>
        <w:tc>
          <w:tcPr>
            <w:tcW w:w="550"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Relatieve bijdrage gebied in NL</w:t>
            </w:r>
          </w:p>
        </w:tc>
        <w:tc>
          <w:tcPr>
            <w:tcW w:w="368"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Pr>
                <w:rFonts w:ascii="Segoe UI" w:hAnsi="Segoe UI" w:cs="Segoe UI"/>
                <w:color w:val="000000"/>
                <w:sz w:val="16"/>
                <w:szCs w:val="18"/>
              </w:rPr>
              <w:t>Doel opper</w:t>
            </w:r>
            <w:r w:rsidRPr="00AE1B88">
              <w:rPr>
                <w:rFonts w:ascii="Segoe UI" w:hAnsi="Segoe UI" w:cs="Segoe UI"/>
                <w:color w:val="000000"/>
                <w:sz w:val="16"/>
                <w:szCs w:val="18"/>
              </w:rPr>
              <w:t>vlakte</w:t>
            </w:r>
          </w:p>
        </w:tc>
        <w:tc>
          <w:tcPr>
            <w:tcW w:w="550"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Doel kwaliteit</w:t>
            </w:r>
          </w:p>
        </w:tc>
      </w:tr>
      <w:tr w:rsidR="00D33AFA" w:rsidRPr="006D4658" w:rsidTr="00606E45">
        <w:trPr>
          <w:trHeight w:val="246"/>
        </w:trPr>
        <w:tc>
          <w:tcPr>
            <w:tcW w:w="53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 xml:space="preserve">H3130  </w:t>
            </w:r>
          </w:p>
        </w:tc>
        <w:tc>
          <w:tcPr>
            <w:tcW w:w="1993"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 xml:space="preserve">Zwakgebufferde vennen </w:t>
            </w:r>
          </w:p>
        </w:tc>
        <w:tc>
          <w:tcPr>
            <w:tcW w:w="458" w:type="pct"/>
            <w:shd w:val="clear" w:color="auto" w:fill="auto"/>
            <w:noWrap/>
            <w:vAlign w:val="bottom"/>
            <w:hideMark/>
          </w:tcPr>
          <w:p w:rsidR="00D33AFA" w:rsidRPr="006D4658" w:rsidRDefault="00FF5315" w:rsidP="00C84ED1">
            <w:pPr>
              <w:spacing w:line="240" w:lineRule="auto"/>
              <w:jc w:val="center"/>
              <w:rPr>
                <w:rFonts w:ascii="Segoe UI" w:hAnsi="Segoe UI" w:cs="Segoe UI"/>
                <w:i/>
                <w:color w:val="000000"/>
                <w:sz w:val="16"/>
                <w:szCs w:val="18"/>
              </w:rPr>
            </w:pPr>
            <w:r w:rsidRPr="00FF5315">
              <w:rPr>
                <w:rFonts w:ascii="Segoe UI" w:hAnsi="Segoe UI" w:cs="Segoe UI"/>
                <w:i/>
                <w:color w:val="000000"/>
                <w:sz w:val="16"/>
                <w:szCs w:val="18"/>
              </w:rPr>
              <w:t>3,6</w:t>
            </w:r>
          </w:p>
        </w:tc>
        <w:tc>
          <w:tcPr>
            <w:tcW w:w="551"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w:t>
            </w:r>
          </w:p>
        </w:tc>
        <w:tc>
          <w:tcPr>
            <w:tcW w:w="368"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&gt;</w:t>
            </w:r>
          </w:p>
        </w:tc>
      </w:tr>
      <w:tr w:rsidR="00D33AFA" w:rsidRPr="006D4658" w:rsidTr="00606E45">
        <w:trPr>
          <w:trHeight w:val="246"/>
        </w:trPr>
        <w:tc>
          <w:tcPr>
            <w:tcW w:w="53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H4010A</w:t>
            </w:r>
          </w:p>
        </w:tc>
        <w:tc>
          <w:tcPr>
            <w:tcW w:w="1993"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 xml:space="preserve">Vochtige heiden (hogere zandgronden) </w:t>
            </w:r>
          </w:p>
        </w:tc>
        <w:tc>
          <w:tcPr>
            <w:tcW w:w="458" w:type="pct"/>
            <w:shd w:val="clear" w:color="auto" w:fill="auto"/>
            <w:noWrap/>
            <w:vAlign w:val="bottom"/>
            <w:hideMark/>
          </w:tcPr>
          <w:p w:rsidR="00D33AFA" w:rsidRPr="006D4658" w:rsidRDefault="00FF5315" w:rsidP="00C84ED1">
            <w:pPr>
              <w:spacing w:line="240" w:lineRule="auto"/>
              <w:jc w:val="center"/>
              <w:rPr>
                <w:rFonts w:ascii="Segoe UI" w:hAnsi="Segoe UI" w:cs="Segoe UI"/>
                <w:i/>
                <w:color w:val="000000"/>
                <w:sz w:val="16"/>
                <w:szCs w:val="18"/>
              </w:rPr>
            </w:pPr>
            <w:r w:rsidRPr="00FF5315">
              <w:rPr>
                <w:rFonts w:ascii="Segoe UI" w:hAnsi="Segoe UI" w:cs="Segoe UI"/>
                <w:i/>
                <w:color w:val="000000"/>
                <w:sz w:val="16"/>
                <w:szCs w:val="18"/>
              </w:rPr>
              <w:t>3,9</w:t>
            </w:r>
          </w:p>
        </w:tc>
        <w:tc>
          <w:tcPr>
            <w:tcW w:w="551"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w:t>
            </w:r>
          </w:p>
        </w:tc>
        <w:tc>
          <w:tcPr>
            <w:tcW w:w="368"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&gt;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&gt;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H6230</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Heischrale graslanden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0,17</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&gt;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&gt;</w:t>
            </w:r>
          </w:p>
        </w:tc>
      </w:tr>
      <w:tr w:rsidR="00D33AFA" w:rsidRPr="006D4658" w:rsidTr="00606E45">
        <w:trPr>
          <w:trHeight w:val="246"/>
        </w:trPr>
        <w:tc>
          <w:tcPr>
            <w:tcW w:w="53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H6410</w:t>
            </w:r>
          </w:p>
        </w:tc>
        <w:tc>
          <w:tcPr>
            <w:tcW w:w="1993"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Blauwgraslanden</w:t>
            </w:r>
          </w:p>
        </w:tc>
        <w:tc>
          <w:tcPr>
            <w:tcW w:w="458" w:type="pct"/>
            <w:shd w:val="clear" w:color="auto" w:fill="auto"/>
            <w:noWrap/>
            <w:vAlign w:val="bottom"/>
            <w:hideMark/>
          </w:tcPr>
          <w:p w:rsidR="00D33AFA" w:rsidRPr="006D4658" w:rsidRDefault="00FF5315" w:rsidP="00C84ED1">
            <w:pPr>
              <w:spacing w:line="240" w:lineRule="auto"/>
              <w:jc w:val="center"/>
              <w:rPr>
                <w:rFonts w:ascii="Segoe UI" w:hAnsi="Segoe UI" w:cs="Segoe UI"/>
                <w:i/>
                <w:color w:val="000000"/>
                <w:sz w:val="16"/>
                <w:szCs w:val="18"/>
              </w:rPr>
            </w:pPr>
            <w:r w:rsidRPr="00FF5315">
              <w:rPr>
                <w:rFonts w:ascii="Segoe UI" w:hAnsi="Segoe UI" w:cs="Segoe UI"/>
                <w:i/>
                <w:color w:val="000000"/>
                <w:sz w:val="16"/>
                <w:szCs w:val="18"/>
              </w:rPr>
              <w:t>1,3</w:t>
            </w:r>
          </w:p>
        </w:tc>
        <w:tc>
          <w:tcPr>
            <w:tcW w:w="551"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 -</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w:t>
            </w:r>
          </w:p>
        </w:tc>
        <w:tc>
          <w:tcPr>
            <w:tcW w:w="368"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&gt;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
            </w:pPr>
            <w:r w:rsidRPr="00FF5315">
              <w:rPr>
                <w:rFonts w:ascii="Segoe UI" w:hAnsi="Segoe UI" w:cs="Segoe UI"/>
                <w:i/>
                <w:color w:val="000000"/>
                <w:sz w:val="16"/>
                <w:szCs w:val="18"/>
              </w:rPr>
              <w:t>&gt;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H7150 </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Pioniervegetaties met snavelbiezen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0,79</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H9120 </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Beuken-eikenbossen met hulst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19,4</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H91E0C  </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Vochtige alluviale bossen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19,1</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&gt;</w:t>
            </w:r>
          </w:p>
        </w:tc>
      </w:tr>
    </w:tbl>
    <w:p w:rsidR="00D33AFA" w:rsidRPr="00012CC3" w:rsidRDefault="00D33AFA" w:rsidP="00012CC3">
      <w:pPr>
        <w:spacing w:line="240" w:lineRule="auto"/>
        <w:rPr>
          <w:i/>
          <w:sz w:val="16"/>
          <w:szCs w:val="16"/>
        </w:rPr>
      </w:pPr>
      <w:r w:rsidRPr="00012CC3">
        <w:rPr>
          <w:i/>
          <w:sz w:val="16"/>
          <w:szCs w:val="16"/>
        </w:rPr>
        <w:t>Landelijke staat van instandhouding: -- zeer ongunstig; - matig ongunstig, + gunstig</w:t>
      </w:r>
    </w:p>
    <w:p w:rsidR="00D33AFA" w:rsidRPr="00012CC3" w:rsidRDefault="00D33AFA" w:rsidP="00012CC3">
      <w:pPr>
        <w:spacing w:line="240" w:lineRule="auto"/>
        <w:rPr>
          <w:i/>
          <w:sz w:val="16"/>
          <w:szCs w:val="16"/>
        </w:rPr>
      </w:pPr>
      <w:r w:rsidRPr="00012CC3">
        <w:rPr>
          <w:i/>
          <w:sz w:val="16"/>
          <w:szCs w:val="16"/>
        </w:rPr>
        <w:t>Relatieve bijdrage aan landelijke situatie: ++ groot; + gemiddeld; - gering</w:t>
      </w:r>
    </w:p>
    <w:p w:rsidR="00D33AFA" w:rsidRPr="00012CC3" w:rsidRDefault="00D33AFA" w:rsidP="00012CC3">
      <w:pPr>
        <w:spacing w:line="240" w:lineRule="auto"/>
        <w:rPr>
          <w:i/>
          <w:sz w:val="16"/>
          <w:szCs w:val="16"/>
        </w:rPr>
      </w:pPr>
      <w:r w:rsidRPr="00012CC3">
        <w:rPr>
          <w:i/>
          <w:sz w:val="16"/>
          <w:szCs w:val="16"/>
        </w:rPr>
        <w:t>Doelstelling:= Behoud; &gt; Uitbreiding of verbetering; =(&lt;) aanwijzingsbesluit heeft ‘ten gunste van’ formulering</w:t>
      </w:r>
    </w:p>
    <w:p w:rsidR="00D33AFA" w:rsidRDefault="00D33AFA" w:rsidP="000B4E68">
      <w:pPr>
        <w:rPr>
          <w:color w:val="000000" w:themeColor="text1"/>
        </w:rPr>
      </w:pPr>
    </w:p>
    <w:p w:rsidR="00F42F3D" w:rsidRPr="00F42F3D" w:rsidRDefault="00FF5315">
      <w:pPr>
        <w:rPr>
          <w:i/>
          <w:color w:val="000000" w:themeColor="text1"/>
        </w:rPr>
      </w:pPr>
      <w:r w:rsidRPr="00FF5315">
        <w:rPr>
          <w:i/>
          <w:color w:val="000000" w:themeColor="text1"/>
        </w:rPr>
        <w:t>Soorten</w:t>
      </w:r>
    </w:p>
    <w:p w:rsidR="00B1626D" w:rsidRDefault="00B1626D" w:rsidP="00B1626D">
      <w:pPr>
        <w:rPr>
          <w:color w:val="000000" w:themeColor="text1"/>
        </w:rPr>
      </w:pPr>
      <w:r>
        <w:t xml:space="preserve">De effecten van hydrologische maatregelen en inrichtings- en beheersmaatregelen op de vegetatiesamenstelling worden in beeld gebracht door te kijken naar indicatorsoorten. </w:t>
      </w:r>
      <w:r>
        <w:rPr>
          <w:color w:val="000000" w:themeColor="text1"/>
        </w:rPr>
        <w:t xml:space="preserve">Smits et al., 2016 gaan </w:t>
      </w:r>
      <w:r w:rsidR="00E30780">
        <w:rPr>
          <w:color w:val="000000" w:themeColor="text1"/>
        </w:rPr>
        <w:t xml:space="preserve">per habitattype </w:t>
      </w:r>
      <w:r>
        <w:rPr>
          <w:color w:val="000000" w:themeColor="text1"/>
        </w:rPr>
        <w:t xml:space="preserve">in op </w:t>
      </w:r>
      <w:r w:rsidR="00E30780">
        <w:rPr>
          <w:color w:val="000000" w:themeColor="text1"/>
        </w:rPr>
        <w:t xml:space="preserve">soorten die </w:t>
      </w:r>
      <w:r>
        <w:rPr>
          <w:color w:val="000000" w:themeColor="text1"/>
        </w:rPr>
        <w:t>kunnen worden ingezet als procesindicator. Zij onderscheiden:</w:t>
      </w:r>
    </w:p>
    <w:p w:rsidR="00B1626D" w:rsidRPr="004A2DC2" w:rsidRDefault="00B1626D" w:rsidP="00B1626D">
      <w:pPr>
        <w:pStyle w:val="Lijstalinea"/>
        <w:numPr>
          <w:ilvl w:val="0"/>
          <w:numId w:val="53"/>
        </w:numPr>
        <w:rPr>
          <w:color w:val="000000" w:themeColor="text1"/>
        </w:rPr>
      </w:pPr>
      <w:r w:rsidRPr="004A2DC2">
        <w:rPr>
          <w:color w:val="000000" w:themeColor="text1"/>
          <w:u w:val="single"/>
        </w:rPr>
        <w:t>Indicatorsoorten</w:t>
      </w:r>
      <w:r w:rsidRPr="00E668D1">
        <w:rPr>
          <w:color w:val="000000" w:themeColor="text1"/>
        </w:rPr>
        <w:t>: zoals opgenomen in de boekjes uit de indicatorenreeks van Kiwa/SBB “Indicatorsoorten voor verdroging, verzuring en eutrofiëring”.</w:t>
      </w:r>
      <w:r>
        <w:rPr>
          <w:color w:val="000000" w:themeColor="text1"/>
        </w:rPr>
        <w:t xml:space="preserve"> </w:t>
      </w:r>
      <w:r w:rsidR="00E30780">
        <w:rPr>
          <w:color w:val="000000" w:themeColor="text1"/>
        </w:rPr>
        <w:t xml:space="preserve">Indicatorsoorten geven een indicatie van de </w:t>
      </w:r>
      <w:r w:rsidR="00FF5315" w:rsidRPr="00FF5315">
        <w:rPr>
          <w:i/>
          <w:color w:val="000000" w:themeColor="text1"/>
        </w:rPr>
        <w:t>abiotische condities</w:t>
      </w:r>
      <w:r w:rsidR="00E30780">
        <w:rPr>
          <w:color w:val="000000" w:themeColor="text1"/>
        </w:rPr>
        <w:t xml:space="preserve">. </w:t>
      </w:r>
      <w:r>
        <w:rPr>
          <w:color w:val="000000" w:themeColor="text1"/>
        </w:rPr>
        <w:t>Niet voor alle habitattypen zijn indicatorsoorten beschikbaar.</w:t>
      </w:r>
    </w:p>
    <w:p w:rsidR="00B1626D" w:rsidRPr="004A2DC2" w:rsidRDefault="00B1626D" w:rsidP="00B1626D">
      <w:pPr>
        <w:pStyle w:val="Lijstalinea"/>
        <w:numPr>
          <w:ilvl w:val="0"/>
          <w:numId w:val="53"/>
        </w:numPr>
        <w:rPr>
          <w:color w:val="000000" w:themeColor="text1"/>
        </w:rPr>
      </w:pPr>
      <w:r w:rsidRPr="004A2DC2">
        <w:rPr>
          <w:color w:val="000000" w:themeColor="text1"/>
          <w:u w:val="single"/>
        </w:rPr>
        <w:t>Typische soorten</w:t>
      </w:r>
      <w:r w:rsidRPr="004A2DC2">
        <w:rPr>
          <w:color w:val="000000" w:themeColor="text1"/>
        </w:rPr>
        <w:t>: een set soorten die gebruikt wordt bij het beoordelen van de “</w:t>
      </w:r>
      <w:r w:rsidR="00FF5315" w:rsidRPr="00FF5315">
        <w:rPr>
          <w:i/>
          <w:color w:val="000000" w:themeColor="text1"/>
        </w:rPr>
        <w:t>staat van instandhouding</w:t>
      </w:r>
      <w:r w:rsidRPr="004A2DC2">
        <w:rPr>
          <w:color w:val="000000" w:themeColor="text1"/>
        </w:rPr>
        <w:t>” (kwaliteit) op landelijk niveau (conform de systematiek van de Europese Commissie)</w:t>
      </w:r>
    </w:p>
    <w:p w:rsidR="00B1626D" w:rsidRDefault="00B1626D" w:rsidP="00B1626D">
      <w:pPr>
        <w:pStyle w:val="Lijstalinea"/>
        <w:numPr>
          <w:ilvl w:val="0"/>
          <w:numId w:val="53"/>
        </w:numPr>
        <w:rPr>
          <w:color w:val="000000" w:themeColor="text1"/>
        </w:rPr>
      </w:pPr>
      <w:r w:rsidRPr="004A2DC2">
        <w:rPr>
          <w:color w:val="000000" w:themeColor="text1"/>
          <w:u w:val="single"/>
        </w:rPr>
        <w:t>Kwalificerende soorten</w:t>
      </w:r>
      <w:r w:rsidRPr="00E668D1">
        <w:rPr>
          <w:color w:val="000000" w:themeColor="text1"/>
        </w:rPr>
        <w:t xml:space="preserve">: soorten die informatie geven over de </w:t>
      </w:r>
      <w:r w:rsidR="00FF5315" w:rsidRPr="00FF5315">
        <w:rPr>
          <w:i/>
          <w:color w:val="000000" w:themeColor="text1"/>
        </w:rPr>
        <w:t>ecologische kwaliteit</w:t>
      </w:r>
      <w:r w:rsidRPr="00E668D1">
        <w:rPr>
          <w:color w:val="000000" w:themeColor="text1"/>
        </w:rPr>
        <w:t xml:space="preserve"> van het habitattype in een gebied. Het gaat hierbij om relatief kritische en voor het habitattype kenmerkende soorten. De mate van binding aan een habitattype kan uitgedrukt worden met behulp van de </w:t>
      </w:r>
      <w:r w:rsidRPr="004A2DC2">
        <w:rPr>
          <w:bCs/>
          <w:color w:val="000000" w:themeColor="text1"/>
        </w:rPr>
        <w:t>trouwgraad</w:t>
      </w:r>
      <w:r w:rsidRPr="00E668D1">
        <w:rPr>
          <w:color w:val="000000" w:themeColor="text1"/>
        </w:rPr>
        <w:t>.</w:t>
      </w:r>
    </w:p>
    <w:p w:rsidR="00B1626D" w:rsidRDefault="00B1626D" w:rsidP="00B1626D">
      <w:pPr>
        <w:pStyle w:val="Lijstalinea"/>
        <w:ind w:left="360"/>
        <w:rPr>
          <w:color w:val="000000" w:themeColor="text1"/>
        </w:rPr>
      </w:pPr>
    </w:p>
    <w:p w:rsidR="00F227EE" w:rsidRDefault="00B1626D" w:rsidP="001C0547">
      <w:pPr>
        <w:rPr>
          <w:color w:val="000000" w:themeColor="text1"/>
        </w:rPr>
      </w:pPr>
      <w:r>
        <w:rPr>
          <w:color w:val="000000" w:themeColor="text1"/>
        </w:rPr>
        <w:t xml:space="preserve">Smits et al 2016 </w:t>
      </w:r>
      <w:r w:rsidR="004B482D">
        <w:rPr>
          <w:color w:val="000000" w:themeColor="text1"/>
        </w:rPr>
        <w:t xml:space="preserve">voorzien in een </w:t>
      </w:r>
      <w:r>
        <w:rPr>
          <w:color w:val="000000" w:themeColor="text1"/>
        </w:rPr>
        <w:t>Excel bestand waarin per habitattype typische en kwalificerende soorten zijn opgenomen</w:t>
      </w:r>
      <w:r w:rsidR="004B482D">
        <w:rPr>
          <w:color w:val="000000" w:themeColor="text1"/>
        </w:rPr>
        <w:t>, maar niet indicatorsoorten</w:t>
      </w:r>
      <w:r>
        <w:rPr>
          <w:color w:val="000000" w:themeColor="text1"/>
        </w:rPr>
        <w:t xml:space="preserve">. Geschikte indicatorsoorten zijn </w:t>
      </w:r>
      <w:r w:rsidR="001C0547">
        <w:rPr>
          <w:color w:val="000000" w:themeColor="text1"/>
        </w:rPr>
        <w:t>planten</w:t>
      </w:r>
      <w:r>
        <w:rPr>
          <w:color w:val="000000" w:themeColor="text1"/>
        </w:rPr>
        <w:t xml:space="preserve">soorten </w:t>
      </w:r>
      <w:r w:rsidR="001C0547">
        <w:rPr>
          <w:color w:val="000000" w:themeColor="text1"/>
        </w:rPr>
        <w:t>die s</w:t>
      </w:r>
      <w:r w:rsidR="001C0547" w:rsidRPr="001C0547">
        <w:rPr>
          <w:color w:val="000000" w:themeColor="text1"/>
        </w:rPr>
        <w:t>pecifiek zijn voor één bepaalde factor of proces</w:t>
      </w:r>
      <w:r w:rsidR="004B482D">
        <w:rPr>
          <w:color w:val="000000" w:themeColor="text1"/>
        </w:rPr>
        <w:t xml:space="preserve"> (smalle ecologische amplitudo)</w:t>
      </w:r>
      <w:r w:rsidR="001C0547">
        <w:rPr>
          <w:color w:val="000000" w:themeColor="text1"/>
        </w:rPr>
        <w:t>, g</w:t>
      </w:r>
      <w:r w:rsidR="001C0547" w:rsidRPr="001C0547">
        <w:rPr>
          <w:color w:val="000000" w:themeColor="text1"/>
        </w:rPr>
        <w:t>emakkelijk waarneembaar zijn</w:t>
      </w:r>
      <w:r w:rsidR="001C0547">
        <w:rPr>
          <w:color w:val="000000" w:themeColor="text1"/>
        </w:rPr>
        <w:t xml:space="preserve"> en v</w:t>
      </w:r>
      <w:r w:rsidR="001C0547" w:rsidRPr="001C0547">
        <w:rPr>
          <w:color w:val="000000" w:themeColor="text1"/>
        </w:rPr>
        <w:t xml:space="preserve">oldoende snel </w:t>
      </w:r>
      <w:r w:rsidR="001C0547" w:rsidRPr="001C0547">
        <w:rPr>
          <w:color w:val="000000" w:themeColor="text1"/>
        </w:rPr>
        <w:lastRenderedPageBreak/>
        <w:t xml:space="preserve">reageren. </w:t>
      </w:r>
      <w:r w:rsidR="001C0547">
        <w:rPr>
          <w:color w:val="000000" w:themeColor="text1"/>
        </w:rPr>
        <w:t xml:space="preserve">Het gaat </w:t>
      </w:r>
      <w:r w:rsidR="004B482D">
        <w:rPr>
          <w:color w:val="000000" w:themeColor="text1"/>
        </w:rPr>
        <w:t xml:space="preserve">vaak </w:t>
      </w:r>
      <w:r w:rsidR="001C0547">
        <w:rPr>
          <w:color w:val="000000" w:themeColor="text1"/>
        </w:rPr>
        <w:t xml:space="preserve">om kruiden en </w:t>
      </w:r>
      <w:r w:rsidR="004B482D">
        <w:rPr>
          <w:color w:val="000000" w:themeColor="text1"/>
        </w:rPr>
        <w:t xml:space="preserve">soms ook om </w:t>
      </w:r>
      <w:r w:rsidR="001C0547">
        <w:rPr>
          <w:color w:val="000000" w:themeColor="text1"/>
        </w:rPr>
        <w:t xml:space="preserve">mossen. </w:t>
      </w:r>
      <w:r w:rsidR="00F227EE">
        <w:rPr>
          <w:color w:val="000000" w:themeColor="text1"/>
        </w:rPr>
        <w:t>Met behulp van de soortverspreidingskaarten in NDFF is in GIS ook gecontroleerd welke soorten op de locaties voorkomen. Aanvullende indicatorsoorten zijn geïdentificeerd door na te gaan welke soorten ter plekke voorkomen en wat kunnen zeggen over een verandering in standplaatscondities. De resultaten zijn per habitattype samengevat in de onderstaande tabellen.</w:t>
      </w:r>
    </w:p>
    <w:p w:rsidR="009B6410" w:rsidRDefault="009B6410" w:rsidP="009B6410">
      <w:pPr>
        <w:autoSpaceDE w:val="0"/>
        <w:autoSpaceDN w:val="0"/>
        <w:adjustRightInd w:val="0"/>
        <w:rPr>
          <w:color w:val="000000" w:themeColor="text1"/>
        </w:rPr>
      </w:pPr>
    </w:p>
    <w:tbl>
      <w:tblPr>
        <w:tblW w:w="8021" w:type="dxa"/>
        <w:tblInd w:w="55" w:type="dxa"/>
        <w:tblCellMar>
          <w:left w:w="70" w:type="dxa"/>
          <w:right w:w="70" w:type="dxa"/>
        </w:tblCellMar>
        <w:tblLook w:val="04A0"/>
      </w:tblPr>
      <w:tblGrid>
        <w:gridCol w:w="580"/>
        <w:gridCol w:w="2976"/>
        <w:gridCol w:w="549"/>
        <w:gridCol w:w="2053"/>
        <w:gridCol w:w="392"/>
        <w:gridCol w:w="392"/>
        <w:gridCol w:w="392"/>
        <w:gridCol w:w="687"/>
      </w:tblGrid>
      <w:tr w:rsidR="00F42F3D" w:rsidRPr="00F42F3D" w:rsidTr="00190E80">
        <w:trPr>
          <w:trHeight w:val="240"/>
          <w:tblHeader/>
        </w:trPr>
        <w:tc>
          <w:tcPr>
            <w:tcW w:w="3556" w:type="dxa"/>
            <w:gridSpan w:val="2"/>
            <w:tcBorders>
              <w:top w:val="single" w:sz="8" w:space="0" w:color="auto"/>
              <w:left w:val="single" w:sz="8" w:space="0" w:color="auto"/>
              <w:bottom w:val="nil"/>
              <w:right w:val="nil"/>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Habitattype: Vochtige heide (H4010A)</w:t>
            </w:r>
          </w:p>
        </w:tc>
        <w:tc>
          <w:tcPr>
            <w:tcW w:w="2602" w:type="dxa"/>
            <w:gridSpan w:val="2"/>
            <w:tcBorders>
              <w:top w:val="single" w:sz="8" w:space="0" w:color="auto"/>
              <w:left w:val="nil"/>
              <w:bottom w:val="nil"/>
              <w:right w:val="nil"/>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687" w:type="dxa"/>
            <w:tcBorders>
              <w:top w:val="single" w:sz="8" w:space="0" w:color="auto"/>
              <w:left w:val="nil"/>
              <w:bottom w:val="nil"/>
              <w:right w:val="single" w:sz="8" w:space="0" w:color="auto"/>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r>
      <w:tr w:rsidR="002C78E4" w:rsidRPr="00F42F3D" w:rsidTr="00190E80">
        <w:trPr>
          <w:trHeight w:val="1500"/>
          <w:tblHeader/>
        </w:trPr>
        <w:tc>
          <w:tcPr>
            <w:tcW w:w="580"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NR</w:t>
            </w:r>
          </w:p>
        </w:tc>
        <w:tc>
          <w:tcPr>
            <w:tcW w:w="2976" w:type="dxa"/>
            <w:tcBorders>
              <w:top w:val="single" w:sz="4" w:space="0" w:color="auto"/>
              <w:left w:val="nil"/>
              <w:bottom w:val="single" w:sz="4" w:space="0" w:color="auto"/>
              <w:right w:val="single" w:sz="4" w:space="0" w:color="auto"/>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WETENSCHAPPELIJKE NAAM</w:t>
            </w:r>
          </w:p>
        </w:tc>
        <w:tc>
          <w:tcPr>
            <w:tcW w:w="2602"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42F3D" w:rsidRPr="00F42F3D" w:rsidRDefault="00F42F3D" w:rsidP="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NEDERLANDSE NAAM</w:t>
            </w:r>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Indicator(1)</w:t>
            </w:r>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Typisch(2)</w:t>
            </w:r>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Kwalificerend(3)</w:t>
            </w:r>
          </w:p>
        </w:tc>
        <w:tc>
          <w:tcPr>
            <w:tcW w:w="687" w:type="dxa"/>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2C5D6C" w:rsidRDefault="00F42F3D">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Aanwezig(4)</w:t>
            </w:r>
          </w:p>
        </w:tc>
      </w:tr>
      <w:tr w:rsidR="00F42F3D" w:rsidRPr="00F42F3D" w:rsidTr="00190E80">
        <w:trPr>
          <w:trHeight w:val="30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55</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Andromeda polifolia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Lavendelhei</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Calibri" w:hAnsi="Calibri" w:cs="Segoe UI"/>
                <w:b/>
                <w:bCs/>
                <w:color w:val="000000"/>
                <w:sz w:val="22"/>
                <w:szCs w:val="22"/>
              </w:rPr>
            </w:pPr>
            <w:r w:rsidRPr="00F42F3D">
              <w:rPr>
                <w:rFonts w:ascii="Calibri" w:hAnsi="Calibri" w:cs="Segoe UI"/>
                <w:b/>
                <w:bCs/>
                <w:color w:val="000000"/>
                <w:sz w:val="22"/>
                <w:szCs w:val="22"/>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140</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Betula pendula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Ruwe berk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186</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Calluna vulgaris</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Struikhei</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2633</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Campylopus brevipilus</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Kortharig kronkelsteeltje</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227EE">
            <w:pPr>
              <w:spacing w:line="240" w:lineRule="auto"/>
              <w:jc w:val="center"/>
              <w:rPr>
                <w:rFonts w:ascii="Segoe UI" w:hAnsi="Segoe UI" w:cs="Segoe UI"/>
                <w:color w:val="000000"/>
                <w:sz w:val="18"/>
                <w:szCs w:val="18"/>
              </w:rPr>
            </w:pPr>
            <w:r>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 </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Campylopus inflata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Broedkelkje</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227EE"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4133</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Cetraria islandica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 (korstmos)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4193</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Cladonia strepsilis</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 (korstmos)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417</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Drosera intermedia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Kleine zonnedauw</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473</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Erica tetralix</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Gewone dophei</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476</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Eriophorum angustifolium</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Veenpluis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479</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Eriophorum vaginatum</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Eenarig wollegras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568</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Gentiana pneumonanthe</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Klokjesgentiaan</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227EE"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3364</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Gymnocolea inflata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 (mos)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670</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Juncus acutiflorus</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Veldrus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687</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Juncus squarrosus</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Trekrus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832</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Molinia caerulea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Pijpestrootje</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849</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Myrica gale</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Wilde gagel</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776D58"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F42F3D"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776D58"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F42F3D"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858</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Narthecium ossifragum</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Beenbreek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227EE"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530</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Rhamnus frangula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Sporkehout</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1068</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Rhynchospora alba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Witte snavelbies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1069</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Rhynchospora fusca</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Bruine snavelbies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3001</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Sphagnum compactum</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Kussentjesveenmos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3004</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Sphagnum cuspidatum</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132F33" w:rsidP="00F42F3D">
            <w:pPr>
              <w:spacing w:line="240" w:lineRule="auto"/>
              <w:rPr>
                <w:rFonts w:ascii="Segoe UI" w:hAnsi="Segoe UI" w:cs="Segoe UI"/>
                <w:color w:val="000000"/>
                <w:sz w:val="18"/>
                <w:szCs w:val="18"/>
              </w:rPr>
            </w:pPr>
            <w:r w:rsidRPr="00132F33">
              <w:rPr>
                <w:rFonts w:ascii="Segoe UI" w:hAnsi="Segoe UI" w:cs="Segoe UI"/>
                <w:color w:val="000000"/>
                <w:sz w:val="18"/>
                <w:szCs w:val="18"/>
              </w:rPr>
              <w:t>Waterveenmos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3013</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Sphagnum molle</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132F33" w:rsidP="00F42F3D">
            <w:pPr>
              <w:spacing w:line="240" w:lineRule="auto"/>
              <w:rPr>
                <w:rFonts w:ascii="Segoe UI" w:hAnsi="Segoe UI" w:cs="Segoe UI"/>
                <w:color w:val="000000"/>
                <w:sz w:val="18"/>
                <w:szCs w:val="18"/>
              </w:rPr>
            </w:pPr>
            <w:r w:rsidRPr="00132F33">
              <w:rPr>
                <w:rFonts w:ascii="Segoe UI" w:hAnsi="Segoe UI" w:cs="Segoe UI"/>
                <w:color w:val="000000"/>
                <w:sz w:val="18"/>
                <w:szCs w:val="18"/>
              </w:rPr>
              <w:t>Week veenmos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3027</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Sphagnum tenellum</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Zacht veenmos</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227EE"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r>
      <w:tr w:rsidR="00F42F3D" w:rsidRPr="00F42F3D" w:rsidTr="00190E80">
        <w:trPr>
          <w:trHeight w:val="240"/>
        </w:trPr>
        <w:tc>
          <w:tcPr>
            <w:tcW w:w="580" w:type="dxa"/>
            <w:tcBorders>
              <w:top w:val="nil"/>
              <w:left w:val="single" w:sz="8" w:space="0" w:color="auto"/>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2357</w:t>
            </w:r>
          </w:p>
        </w:tc>
        <w:tc>
          <w:tcPr>
            <w:tcW w:w="2976" w:type="dxa"/>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Trichophorum cespitosus</w:t>
            </w:r>
          </w:p>
        </w:tc>
        <w:tc>
          <w:tcPr>
            <w:tcW w:w="2602" w:type="dxa"/>
            <w:gridSpan w:val="2"/>
            <w:tcBorders>
              <w:top w:val="nil"/>
              <w:left w:val="nil"/>
              <w:bottom w:val="single" w:sz="4"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Veenbies s.l.</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4"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55"/>
        </w:trPr>
        <w:tc>
          <w:tcPr>
            <w:tcW w:w="580" w:type="dxa"/>
            <w:tcBorders>
              <w:top w:val="nil"/>
              <w:left w:val="single" w:sz="8" w:space="0" w:color="auto"/>
              <w:bottom w:val="single" w:sz="8" w:space="0" w:color="auto"/>
              <w:right w:val="single" w:sz="4" w:space="0" w:color="auto"/>
            </w:tcBorders>
            <w:shd w:val="clear" w:color="auto" w:fill="auto"/>
            <w:noWrap/>
            <w:vAlign w:val="bottom"/>
            <w:hideMark/>
          </w:tcPr>
          <w:p w:rsidR="00F42F3D" w:rsidRPr="00F42F3D" w:rsidRDefault="00F42F3D" w:rsidP="00F42F3D">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1153</w:t>
            </w:r>
          </w:p>
        </w:tc>
        <w:tc>
          <w:tcPr>
            <w:tcW w:w="2976" w:type="dxa"/>
            <w:tcBorders>
              <w:top w:val="nil"/>
              <w:left w:val="nil"/>
              <w:bottom w:val="single" w:sz="8"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Trichophorum cespitosus subsp. germanicu</w:t>
            </w:r>
            <w:r>
              <w:rPr>
                <w:rFonts w:ascii="Segoe UI" w:hAnsi="Segoe UI" w:cs="Segoe UI"/>
                <w:color w:val="000000"/>
                <w:sz w:val="18"/>
                <w:szCs w:val="18"/>
              </w:rPr>
              <w:t>m</w:t>
            </w:r>
          </w:p>
        </w:tc>
        <w:tc>
          <w:tcPr>
            <w:tcW w:w="2602" w:type="dxa"/>
            <w:gridSpan w:val="2"/>
            <w:tcBorders>
              <w:top w:val="nil"/>
              <w:left w:val="nil"/>
              <w:bottom w:val="single" w:sz="8" w:space="0" w:color="auto"/>
              <w:right w:val="single" w:sz="4" w:space="0" w:color="auto"/>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Veenbies s.s.</w:t>
            </w:r>
          </w:p>
        </w:tc>
        <w:tc>
          <w:tcPr>
            <w:tcW w:w="392" w:type="dxa"/>
            <w:tcBorders>
              <w:top w:val="nil"/>
              <w:left w:val="nil"/>
              <w:bottom w:val="single" w:sz="8"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392" w:type="dxa"/>
            <w:tcBorders>
              <w:top w:val="nil"/>
              <w:left w:val="nil"/>
              <w:bottom w:val="single" w:sz="8" w:space="0" w:color="auto"/>
              <w:right w:val="single" w:sz="4" w:space="0" w:color="auto"/>
            </w:tcBorders>
            <w:shd w:val="clear" w:color="auto" w:fill="auto"/>
            <w:noWrap/>
            <w:vAlign w:val="center"/>
            <w:hideMark/>
          </w:tcPr>
          <w:p w:rsidR="00F42F3D" w:rsidRPr="00F42F3D" w:rsidRDefault="00F227EE" w:rsidP="00F42F3D">
            <w:pPr>
              <w:spacing w:line="240" w:lineRule="auto"/>
              <w:jc w:val="center"/>
              <w:rPr>
                <w:rFonts w:ascii="Segoe UI" w:hAnsi="Segoe UI" w:cs="Segoe UI"/>
                <w:color w:val="000000"/>
                <w:sz w:val="18"/>
                <w:szCs w:val="18"/>
              </w:rPr>
            </w:pPr>
            <w:r>
              <w:rPr>
                <w:rFonts w:ascii="Segoe UI" w:hAnsi="Segoe UI" w:cs="Segoe UI"/>
                <w:color w:val="000000"/>
                <w:sz w:val="18"/>
                <w:szCs w:val="18"/>
              </w:rPr>
              <w:t>K</w:t>
            </w:r>
          </w:p>
        </w:tc>
        <w:tc>
          <w:tcPr>
            <w:tcW w:w="392" w:type="dxa"/>
            <w:tcBorders>
              <w:top w:val="nil"/>
              <w:left w:val="nil"/>
              <w:bottom w:val="single" w:sz="8" w:space="0" w:color="auto"/>
              <w:right w:val="single" w:sz="4"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687" w:type="dxa"/>
            <w:tcBorders>
              <w:top w:val="nil"/>
              <w:left w:val="nil"/>
              <w:bottom w:val="single" w:sz="8" w:space="0" w:color="auto"/>
              <w:right w:val="single" w:sz="8" w:space="0" w:color="auto"/>
            </w:tcBorders>
            <w:shd w:val="clear" w:color="auto" w:fill="auto"/>
            <w:noWrap/>
            <w:vAlign w:val="center"/>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r>
      <w:tr w:rsidR="00F42F3D" w:rsidRPr="00F42F3D" w:rsidTr="00190E80">
        <w:trPr>
          <w:trHeight w:val="240"/>
        </w:trPr>
        <w:tc>
          <w:tcPr>
            <w:tcW w:w="580" w:type="dxa"/>
            <w:tcBorders>
              <w:top w:val="nil"/>
              <w:left w:val="nil"/>
              <w:bottom w:val="nil"/>
              <w:right w:val="nil"/>
            </w:tcBorders>
            <w:shd w:val="clear" w:color="auto" w:fill="auto"/>
            <w:noWrap/>
            <w:vAlign w:val="bottom"/>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(1)</w:t>
            </w:r>
          </w:p>
        </w:tc>
        <w:tc>
          <w:tcPr>
            <w:tcW w:w="5578" w:type="dxa"/>
            <w:gridSpan w:val="3"/>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Volgens Indicatorenreeks SBB (ecotopensysteem+expert oordeel)</w:t>
            </w: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r>
      <w:tr w:rsidR="00F42F3D" w:rsidRPr="00F42F3D" w:rsidTr="00190E80">
        <w:trPr>
          <w:trHeight w:val="240"/>
        </w:trPr>
        <w:tc>
          <w:tcPr>
            <w:tcW w:w="580" w:type="dxa"/>
            <w:tcBorders>
              <w:top w:val="nil"/>
              <w:left w:val="nil"/>
              <w:bottom w:val="nil"/>
              <w:right w:val="nil"/>
            </w:tcBorders>
            <w:shd w:val="clear" w:color="auto" w:fill="auto"/>
            <w:noWrap/>
            <w:vAlign w:val="bottom"/>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(2)</w:t>
            </w:r>
          </w:p>
        </w:tc>
        <w:tc>
          <w:tcPr>
            <w:tcW w:w="5578" w:type="dxa"/>
            <w:gridSpan w:val="3"/>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Volgens profielendocument (K=kwalificerende soort)</w:t>
            </w: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r>
      <w:tr w:rsidR="00F42F3D" w:rsidRPr="00F42F3D" w:rsidTr="00190E80">
        <w:trPr>
          <w:trHeight w:val="240"/>
        </w:trPr>
        <w:tc>
          <w:tcPr>
            <w:tcW w:w="580" w:type="dxa"/>
            <w:tcBorders>
              <w:top w:val="nil"/>
              <w:left w:val="nil"/>
              <w:bottom w:val="nil"/>
              <w:right w:val="nil"/>
            </w:tcBorders>
            <w:shd w:val="clear" w:color="auto" w:fill="auto"/>
            <w:noWrap/>
            <w:vAlign w:val="bottom"/>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(3)</w:t>
            </w:r>
          </w:p>
        </w:tc>
        <w:tc>
          <w:tcPr>
            <w:tcW w:w="5578" w:type="dxa"/>
            <w:gridSpan w:val="3"/>
            <w:tcBorders>
              <w:top w:val="nil"/>
              <w:left w:val="nil"/>
              <w:bottom w:val="nil"/>
              <w:right w:val="nil"/>
            </w:tcBorders>
            <w:shd w:val="clear" w:color="auto" w:fill="auto"/>
            <w:noWrap/>
            <w:vAlign w:val="bottom"/>
            <w:hideMark/>
          </w:tcPr>
          <w:p w:rsidR="00497702" w:rsidRDefault="00F42F3D">
            <w:pPr>
              <w:spacing w:line="240" w:lineRule="auto"/>
              <w:rPr>
                <w:rFonts w:ascii="Segoe UI" w:hAnsi="Segoe UI" w:cs="Segoe UI"/>
                <w:color w:val="000000"/>
                <w:sz w:val="18"/>
                <w:szCs w:val="18"/>
              </w:rPr>
            </w:pPr>
            <w:r w:rsidRPr="00F42F3D">
              <w:rPr>
                <w:rFonts w:ascii="Segoe UI" w:hAnsi="Segoe UI" w:cs="Segoe UI"/>
                <w:color w:val="000000"/>
                <w:sz w:val="18"/>
                <w:szCs w:val="18"/>
              </w:rPr>
              <w:t>Volgens bijlage Smit</w:t>
            </w:r>
            <w:r>
              <w:rPr>
                <w:rFonts w:ascii="Segoe UI" w:hAnsi="Segoe UI" w:cs="Segoe UI"/>
                <w:color w:val="000000"/>
                <w:sz w:val="18"/>
                <w:szCs w:val="18"/>
              </w:rPr>
              <w:t>s</w:t>
            </w:r>
            <w:r w:rsidRPr="00F42F3D">
              <w:rPr>
                <w:rFonts w:ascii="Segoe UI" w:hAnsi="Segoe UI" w:cs="Segoe UI"/>
                <w:color w:val="000000"/>
                <w:sz w:val="18"/>
                <w:szCs w:val="18"/>
              </w:rPr>
              <w:t xml:space="preserve"> et al., 2016 (tot 20% trouwgraad)</w:t>
            </w: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r>
      <w:tr w:rsidR="00F42F3D" w:rsidRPr="00F42F3D" w:rsidTr="00190E80">
        <w:trPr>
          <w:trHeight w:val="240"/>
        </w:trPr>
        <w:tc>
          <w:tcPr>
            <w:tcW w:w="580" w:type="dxa"/>
            <w:tcBorders>
              <w:top w:val="nil"/>
              <w:left w:val="nil"/>
              <w:bottom w:val="nil"/>
              <w:right w:val="nil"/>
            </w:tcBorders>
            <w:shd w:val="clear" w:color="auto" w:fill="auto"/>
            <w:noWrap/>
            <w:vAlign w:val="bottom"/>
            <w:hideMark/>
          </w:tcPr>
          <w:p w:rsidR="00F42F3D" w:rsidRPr="00F42F3D" w:rsidRDefault="00F42F3D" w:rsidP="00F42F3D">
            <w:pPr>
              <w:spacing w:line="240" w:lineRule="auto"/>
              <w:jc w:val="center"/>
              <w:rPr>
                <w:rFonts w:ascii="Segoe UI" w:hAnsi="Segoe UI" w:cs="Segoe UI"/>
                <w:color w:val="000000"/>
                <w:sz w:val="18"/>
                <w:szCs w:val="18"/>
              </w:rPr>
            </w:pPr>
            <w:r w:rsidRPr="00F42F3D">
              <w:rPr>
                <w:rFonts w:ascii="Segoe UI" w:hAnsi="Segoe UI" w:cs="Segoe UI"/>
                <w:color w:val="000000"/>
                <w:sz w:val="18"/>
                <w:szCs w:val="18"/>
              </w:rPr>
              <w:t>(4)</w:t>
            </w:r>
          </w:p>
        </w:tc>
        <w:tc>
          <w:tcPr>
            <w:tcW w:w="3525" w:type="dxa"/>
            <w:gridSpan w:val="2"/>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r w:rsidRPr="00F42F3D">
              <w:rPr>
                <w:rFonts w:ascii="Segoe UI" w:hAnsi="Segoe UI" w:cs="Segoe UI"/>
                <w:color w:val="000000"/>
                <w:sz w:val="18"/>
                <w:szCs w:val="18"/>
              </w:rPr>
              <w:t>Volgens NDFF, soortverspreidingsdata</w:t>
            </w:r>
          </w:p>
        </w:tc>
        <w:tc>
          <w:tcPr>
            <w:tcW w:w="2053"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
          <w:p w:rsidR="00F42F3D" w:rsidRPr="00F42F3D" w:rsidRDefault="00F42F3D" w:rsidP="00F42F3D">
            <w:pPr>
              <w:spacing w:line="240" w:lineRule="auto"/>
              <w:rPr>
                <w:rFonts w:ascii="Segoe UI" w:hAnsi="Segoe UI" w:cs="Segoe UI"/>
                <w:color w:val="000000"/>
                <w:sz w:val="18"/>
                <w:szCs w:val="18"/>
              </w:rPr>
            </w:pPr>
          </w:p>
        </w:tc>
      </w:tr>
    </w:tbl>
    <w:p w:rsidR="00ED4A13" w:rsidRDefault="00ED4A13" w:rsidP="009B6410">
      <w:pPr>
        <w:autoSpaceDE w:val="0"/>
        <w:autoSpaceDN w:val="0"/>
        <w:adjustRightInd w:val="0"/>
        <w:rPr>
          <w:color w:val="000000" w:themeColor="text1"/>
        </w:rPr>
      </w:pPr>
    </w:p>
    <w:p w:rsidR="00ED4A13" w:rsidRDefault="00ED4A13">
      <w:pPr>
        <w:spacing w:line="240" w:lineRule="auto"/>
        <w:rPr>
          <w:color w:val="000000" w:themeColor="text1"/>
        </w:rPr>
      </w:pPr>
      <w:r>
        <w:rPr>
          <w:color w:val="000000" w:themeColor="text1"/>
        </w:rPr>
        <w:br w:type="page"/>
      </w:r>
    </w:p>
    <w:p w:rsidR="00F42F3D" w:rsidRDefault="00F42F3D" w:rsidP="009B6410">
      <w:pPr>
        <w:autoSpaceDE w:val="0"/>
        <w:autoSpaceDN w:val="0"/>
        <w:adjustRightInd w:val="0"/>
        <w:rPr>
          <w:color w:val="000000" w:themeColor="text1"/>
        </w:rPr>
      </w:pPr>
    </w:p>
    <w:tbl>
      <w:tblPr>
        <w:tblW w:w="8021" w:type="dxa"/>
        <w:tblInd w:w="55" w:type="dxa"/>
        <w:tblCellMar>
          <w:left w:w="70" w:type="dxa"/>
          <w:right w:w="70" w:type="dxa"/>
        </w:tblCellMar>
        <w:tblLook w:val="04A0"/>
      </w:tblPr>
      <w:tblGrid>
        <w:gridCol w:w="578"/>
        <w:gridCol w:w="2132"/>
        <w:gridCol w:w="1559"/>
        <w:gridCol w:w="2282"/>
        <w:gridCol w:w="392"/>
        <w:gridCol w:w="392"/>
        <w:gridCol w:w="686"/>
      </w:tblGrid>
      <w:tr w:rsidR="00A02A12" w:rsidRPr="00F42F3D" w:rsidTr="00A02A12">
        <w:trPr>
          <w:trHeight w:val="349"/>
          <w:tblHeader/>
        </w:trPr>
        <w:tc>
          <w:tcPr>
            <w:tcW w:w="4269" w:type="dxa"/>
            <w:gridSpan w:val="3"/>
            <w:tcBorders>
              <w:top w:val="single" w:sz="8" w:space="0" w:color="auto"/>
              <w:left w:val="single" w:sz="8" w:space="0" w:color="auto"/>
              <w:bottom w:val="nil"/>
              <w:right w:val="nil"/>
            </w:tcBorders>
            <w:shd w:val="clear" w:color="000000" w:fill="DBE5F1"/>
            <w:noWrap/>
            <w:vAlign w:val="bottom"/>
            <w:hideMark/>
          </w:tcPr>
          <w:p w:rsidR="00A02A12" w:rsidRPr="00F42F3D" w:rsidRDefault="0020030F" w:rsidP="00A02A12">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00A02A12" w:rsidRPr="00F42F3D">
              <w:rPr>
                <w:rFonts w:ascii="Segoe UI" w:hAnsi="Segoe UI" w:cs="Segoe UI"/>
                <w:b/>
                <w:bCs/>
                <w:color w:val="000000"/>
                <w:sz w:val="18"/>
                <w:szCs w:val="18"/>
              </w:rPr>
              <w:t>: Vochtige heide (H4010A) </w:t>
            </w:r>
          </w:p>
        </w:tc>
        <w:tc>
          <w:tcPr>
            <w:tcW w:w="2282" w:type="dxa"/>
            <w:tcBorders>
              <w:top w:val="single" w:sz="8" w:space="0" w:color="auto"/>
              <w:left w:val="nil"/>
              <w:bottom w:val="nil"/>
              <w:right w:val="nil"/>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686" w:type="dxa"/>
            <w:tcBorders>
              <w:top w:val="single" w:sz="8" w:space="0" w:color="auto"/>
              <w:left w:val="nil"/>
              <w:bottom w:val="nil"/>
              <w:right w:val="single" w:sz="8" w:space="0" w:color="auto"/>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r>
      <w:tr w:rsidR="00596E54" w:rsidRPr="00F42F3D" w:rsidTr="00A02A12">
        <w:trPr>
          <w:trHeight w:val="249"/>
          <w:tblHeader/>
        </w:trPr>
        <w:tc>
          <w:tcPr>
            <w:tcW w:w="578"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596E54" w:rsidRPr="00F42F3D" w:rsidRDefault="00596E54"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NR</w:t>
            </w:r>
          </w:p>
        </w:tc>
        <w:tc>
          <w:tcPr>
            <w:tcW w:w="2132" w:type="dxa"/>
            <w:tcBorders>
              <w:top w:val="single" w:sz="4" w:space="0" w:color="auto"/>
              <w:left w:val="nil"/>
              <w:bottom w:val="single" w:sz="4" w:space="0" w:color="auto"/>
              <w:right w:val="single" w:sz="4" w:space="0" w:color="auto"/>
            </w:tcBorders>
            <w:shd w:val="clear" w:color="000000" w:fill="DBE5F1"/>
            <w:noWrap/>
            <w:vAlign w:val="bottom"/>
            <w:hideMark/>
          </w:tcPr>
          <w:p w:rsidR="00596E54" w:rsidRPr="00F42F3D" w:rsidRDefault="00596E54"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WETENSCHAPPELIJKE NAAM</w:t>
            </w:r>
          </w:p>
        </w:tc>
        <w:tc>
          <w:tcPr>
            <w:tcW w:w="1559" w:type="dxa"/>
            <w:tcBorders>
              <w:top w:val="single" w:sz="4" w:space="0" w:color="auto"/>
              <w:left w:val="nil"/>
              <w:bottom w:val="single" w:sz="4" w:space="0" w:color="auto"/>
              <w:right w:val="single" w:sz="4" w:space="0" w:color="auto"/>
            </w:tcBorders>
            <w:shd w:val="clear" w:color="000000" w:fill="DBE5F1"/>
            <w:noWrap/>
            <w:vAlign w:val="bottom"/>
            <w:hideMark/>
          </w:tcPr>
          <w:p w:rsidR="00596E54" w:rsidRPr="00F42F3D" w:rsidRDefault="00596E54"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NEDERLANDSE NAAM</w:t>
            </w:r>
          </w:p>
        </w:tc>
        <w:tc>
          <w:tcPr>
            <w:tcW w:w="3752" w:type="dxa"/>
            <w:gridSpan w:val="4"/>
            <w:tcBorders>
              <w:top w:val="single" w:sz="4" w:space="0" w:color="auto"/>
              <w:left w:val="nil"/>
              <w:bottom w:val="single" w:sz="4" w:space="0" w:color="auto"/>
              <w:right w:val="single" w:sz="8" w:space="0" w:color="auto"/>
            </w:tcBorders>
            <w:shd w:val="clear" w:color="000000" w:fill="DBE5F1"/>
            <w:noWrap/>
            <w:vAlign w:val="bottom"/>
            <w:hideMark/>
          </w:tcPr>
          <w:p w:rsidR="00596E54" w:rsidRDefault="00596E54"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140</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Betula pendula</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Ruwe berk</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 voedselrijke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186</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Calluna vulgaris</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Struikhei</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417</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Drosera intermedia</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Kleine zonnedauw</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(pionierstadium)</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473</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Erica tetralix</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Gewone dophei</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Meer vochtige </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670</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Juncus acutiflorus</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Veldrus</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Toename = meer laterale grondwaterstroming </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832</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Molinia caerulea</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Pijpestrootje</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 voedselrijke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849</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Myrica gale</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Wilde gagel</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lateraal uitstromend ondiep / zuur grondwater</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530</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Rhamnus frangula</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Sporkehout</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 voedselrijke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2357</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Trichophorum cespitosus</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Veenbies s.l.</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Toename = meer natte zure condities </w:t>
            </w:r>
          </w:p>
        </w:tc>
      </w:tr>
      <w:tr w:rsidR="00596E54" w:rsidRPr="00F42F3D" w:rsidTr="00A02A12">
        <w:trPr>
          <w:trHeight w:val="255"/>
        </w:trPr>
        <w:tc>
          <w:tcPr>
            <w:tcW w:w="578" w:type="dxa"/>
            <w:tcBorders>
              <w:top w:val="nil"/>
              <w:left w:val="single" w:sz="8" w:space="0" w:color="auto"/>
              <w:bottom w:val="single" w:sz="8"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1153</w:t>
            </w:r>
          </w:p>
        </w:tc>
        <w:tc>
          <w:tcPr>
            <w:tcW w:w="2132" w:type="dxa"/>
            <w:tcBorders>
              <w:top w:val="nil"/>
              <w:left w:val="nil"/>
              <w:bottom w:val="single" w:sz="8"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Trichophorum cespitosus subsp. germanicu</w:t>
            </w:r>
            <w:r>
              <w:rPr>
                <w:rFonts w:ascii="Segoe UI" w:hAnsi="Segoe UI" w:cs="Segoe UI"/>
                <w:color w:val="000000"/>
                <w:sz w:val="18"/>
                <w:szCs w:val="18"/>
              </w:rPr>
              <w:t>m</w:t>
            </w:r>
          </w:p>
        </w:tc>
        <w:tc>
          <w:tcPr>
            <w:tcW w:w="1559" w:type="dxa"/>
            <w:tcBorders>
              <w:top w:val="nil"/>
              <w:left w:val="nil"/>
              <w:bottom w:val="single" w:sz="8"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Veenbies s.s.</w:t>
            </w:r>
          </w:p>
        </w:tc>
        <w:tc>
          <w:tcPr>
            <w:tcW w:w="3752" w:type="dxa"/>
            <w:gridSpan w:val="4"/>
            <w:tcBorders>
              <w:top w:val="nil"/>
              <w:left w:val="nil"/>
              <w:bottom w:val="single" w:sz="8"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Toename = meer natte zure condities </w:t>
            </w:r>
          </w:p>
        </w:tc>
      </w:tr>
    </w:tbl>
    <w:p w:rsidR="00596E54" w:rsidRDefault="00596E54" w:rsidP="009B6410">
      <w:pPr>
        <w:autoSpaceDE w:val="0"/>
        <w:autoSpaceDN w:val="0"/>
        <w:adjustRightInd w:val="0"/>
        <w:rPr>
          <w:color w:val="000000" w:themeColor="text1"/>
        </w:rPr>
      </w:pPr>
    </w:p>
    <w:tbl>
      <w:tblPr>
        <w:tblW w:w="5000" w:type="pct"/>
        <w:tblLayout w:type="fixed"/>
        <w:tblCellMar>
          <w:left w:w="70" w:type="dxa"/>
          <w:right w:w="70" w:type="dxa"/>
        </w:tblCellMar>
        <w:tblLook w:val="04A0"/>
      </w:tblPr>
      <w:tblGrid>
        <w:gridCol w:w="637"/>
        <w:gridCol w:w="3439"/>
        <w:gridCol w:w="2350"/>
        <w:gridCol w:w="373"/>
        <w:gridCol w:w="536"/>
        <w:gridCol w:w="371"/>
        <w:gridCol w:w="370"/>
      </w:tblGrid>
      <w:tr w:rsidR="00A90E6E" w:rsidRPr="00A90E6E" w:rsidTr="00A90E6E">
        <w:trPr>
          <w:trHeight w:val="240"/>
        </w:trPr>
        <w:tc>
          <w:tcPr>
            <w:tcW w:w="3978" w:type="pct"/>
            <w:gridSpan w:val="3"/>
            <w:tcBorders>
              <w:top w:val="single" w:sz="8" w:space="0" w:color="auto"/>
              <w:left w:val="single" w:sz="8" w:space="0" w:color="auto"/>
              <w:bottom w:val="nil"/>
              <w:right w:val="nil"/>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Habitattype: Pioniervegetatie van snavelbiezen (H7150)</w:t>
            </w:r>
          </w:p>
        </w:tc>
        <w:tc>
          <w:tcPr>
            <w:tcW w:w="231" w:type="pct"/>
            <w:tcBorders>
              <w:top w:val="single" w:sz="8" w:space="0" w:color="auto"/>
              <w:left w:val="nil"/>
              <w:bottom w:val="nil"/>
              <w:right w:val="nil"/>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332" w:type="pct"/>
            <w:tcBorders>
              <w:top w:val="single" w:sz="8" w:space="0" w:color="auto"/>
              <w:left w:val="nil"/>
              <w:bottom w:val="nil"/>
              <w:right w:val="nil"/>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230" w:type="pct"/>
            <w:tcBorders>
              <w:top w:val="single" w:sz="8" w:space="0" w:color="auto"/>
              <w:left w:val="nil"/>
              <w:bottom w:val="nil"/>
              <w:right w:val="nil"/>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229" w:type="pct"/>
            <w:tcBorders>
              <w:top w:val="single" w:sz="8" w:space="0" w:color="auto"/>
              <w:left w:val="nil"/>
              <w:bottom w:val="nil"/>
              <w:right w:val="single" w:sz="8" w:space="0" w:color="auto"/>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r>
      <w:tr w:rsidR="00A90E6E" w:rsidRPr="00A90E6E" w:rsidTr="00A90E6E">
        <w:trPr>
          <w:trHeight w:val="1500"/>
        </w:trPr>
        <w:tc>
          <w:tcPr>
            <w:tcW w:w="394"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NR</w:t>
            </w:r>
          </w:p>
        </w:tc>
        <w:tc>
          <w:tcPr>
            <w:tcW w:w="2129" w:type="pct"/>
            <w:tcBorders>
              <w:top w:val="single" w:sz="4" w:space="0" w:color="auto"/>
              <w:left w:val="nil"/>
              <w:bottom w:val="single" w:sz="4" w:space="0" w:color="auto"/>
              <w:right w:val="single" w:sz="4" w:space="0" w:color="auto"/>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WETENSCHAPPELIJKE NAAM</w:t>
            </w:r>
          </w:p>
        </w:tc>
        <w:tc>
          <w:tcPr>
            <w:tcW w:w="1455" w:type="pct"/>
            <w:tcBorders>
              <w:top w:val="single" w:sz="4" w:space="0" w:color="auto"/>
              <w:left w:val="nil"/>
              <w:bottom w:val="single" w:sz="4" w:space="0" w:color="auto"/>
              <w:right w:val="single" w:sz="4" w:space="0" w:color="auto"/>
            </w:tcBorders>
            <w:shd w:val="clear" w:color="000000" w:fill="DBE5F1"/>
            <w:noWrap/>
            <w:vAlign w:val="bottom"/>
            <w:hideMark/>
          </w:tcPr>
          <w:p w:rsidR="00A90E6E" w:rsidRPr="00A90E6E" w:rsidRDefault="00A90E6E" w:rsidP="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NEDERLANDSE NAAM</w:t>
            </w:r>
          </w:p>
        </w:tc>
        <w:tc>
          <w:tcPr>
            <w:tcW w:w="231"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Indicator(1)</w:t>
            </w:r>
          </w:p>
        </w:tc>
        <w:tc>
          <w:tcPr>
            <w:tcW w:w="332"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Typisch(2)</w:t>
            </w:r>
          </w:p>
        </w:tc>
        <w:tc>
          <w:tcPr>
            <w:tcW w:w="230"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Kwalificerend(3)</w:t>
            </w:r>
          </w:p>
        </w:tc>
        <w:tc>
          <w:tcPr>
            <w:tcW w:w="229" w:type="pct"/>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2C5D6C" w:rsidRDefault="00A90E6E">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Aanwezig(4)</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417</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Drosera intermedia</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Kleine zonnedauw</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Ca</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436</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Eleocharis multicaulis</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Veelstengelige waterbies</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2343</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Juncus bulbosus</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Knolrus s.l.</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777</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Lycopodiella inundatum</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Moeraswolfsklauw</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Ca</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xml:space="preserve"> </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849</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Myrica gale</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Wilde gagel</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1068</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Rhynchospora alba</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Witte snavelbies</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r>
      <w:tr w:rsidR="00A90E6E" w:rsidRPr="00A90E6E" w:rsidTr="00A90E6E">
        <w:trPr>
          <w:trHeight w:val="240"/>
        </w:trPr>
        <w:tc>
          <w:tcPr>
            <w:tcW w:w="394" w:type="pct"/>
            <w:tcBorders>
              <w:top w:val="nil"/>
              <w:left w:val="single" w:sz="8" w:space="0" w:color="auto"/>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1069</w:t>
            </w:r>
          </w:p>
        </w:tc>
        <w:tc>
          <w:tcPr>
            <w:tcW w:w="2129"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Rhynchospora fusca</w:t>
            </w:r>
          </w:p>
        </w:tc>
        <w:tc>
          <w:tcPr>
            <w:tcW w:w="1455" w:type="pct"/>
            <w:tcBorders>
              <w:top w:val="nil"/>
              <w:left w:val="nil"/>
              <w:bottom w:val="single" w:sz="4"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Bruine snavelbies</w:t>
            </w:r>
          </w:p>
        </w:tc>
        <w:tc>
          <w:tcPr>
            <w:tcW w:w="231"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332"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K, Ca</w:t>
            </w:r>
          </w:p>
        </w:tc>
        <w:tc>
          <w:tcPr>
            <w:tcW w:w="230" w:type="pct"/>
            <w:tcBorders>
              <w:top w:val="nil"/>
              <w:left w:val="nil"/>
              <w:bottom w:val="single" w:sz="4"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4"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r>
      <w:tr w:rsidR="00A90E6E" w:rsidRPr="00A90E6E" w:rsidTr="00A90E6E">
        <w:trPr>
          <w:trHeight w:val="255"/>
        </w:trPr>
        <w:tc>
          <w:tcPr>
            <w:tcW w:w="394" w:type="pct"/>
            <w:tcBorders>
              <w:top w:val="nil"/>
              <w:left w:val="single" w:sz="8" w:space="0" w:color="auto"/>
              <w:bottom w:val="single" w:sz="8" w:space="0" w:color="auto"/>
              <w:right w:val="single" w:sz="4" w:space="0" w:color="auto"/>
            </w:tcBorders>
            <w:shd w:val="clear" w:color="auto" w:fill="auto"/>
            <w:noWrap/>
            <w:vAlign w:val="bottom"/>
            <w:hideMark/>
          </w:tcPr>
          <w:p w:rsidR="00A90E6E" w:rsidRPr="00A90E6E" w:rsidRDefault="00A90E6E" w:rsidP="00A90E6E">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643</w:t>
            </w:r>
          </w:p>
        </w:tc>
        <w:tc>
          <w:tcPr>
            <w:tcW w:w="2129" w:type="pct"/>
            <w:tcBorders>
              <w:top w:val="nil"/>
              <w:left w:val="nil"/>
              <w:bottom w:val="single" w:sz="8"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Hypericum canadense</w:t>
            </w:r>
          </w:p>
        </w:tc>
        <w:tc>
          <w:tcPr>
            <w:tcW w:w="1455" w:type="pct"/>
            <w:tcBorders>
              <w:top w:val="nil"/>
              <w:left w:val="nil"/>
              <w:bottom w:val="single" w:sz="8" w:space="0" w:color="auto"/>
              <w:right w:val="single" w:sz="4" w:space="0" w:color="auto"/>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Canadees hertshooi</w:t>
            </w:r>
          </w:p>
        </w:tc>
        <w:tc>
          <w:tcPr>
            <w:tcW w:w="231" w:type="pct"/>
            <w:tcBorders>
              <w:top w:val="nil"/>
              <w:left w:val="nil"/>
              <w:bottom w:val="single" w:sz="8"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332" w:type="pct"/>
            <w:tcBorders>
              <w:top w:val="nil"/>
              <w:left w:val="nil"/>
              <w:bottom w:val="single" w:sz="8"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c>
          <w:tcPr>
            <w:tcW w:w="230" w:type="pct"/>
            <w:tcBorders>
              <w:top w:val="nil"/>
              <w:left w:val="nil"/>
              <w:bottom w:val="single" w:sz="8" w:space="0" w:color="auto"/>
              <w:right w:val="single" w:sz="4"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1</w:t>
            </w:r>
          </w:p>
        </w:tc>
        <w:tc>
          <w:tcPr>
            <w:tcW w:w="229" w:type="pct"/>
            <w:tcBorders>
              <w:top w:val="nil"/>
              <w:left w:val="nil"/>
              <w:bottom w:val="single" w:sz="8" w:space="0" w:color="auto"/>
              <w:right w:val="single" w:sz="8" w:space="0" w:color="auto"/>
            </w:tcBorders>
            <w:shd w:val="clear" w:color="auto" w:fill="auto"/>
            <w:noWrap/>
            <w:vAlign w:val="center"/>
            <w:hideMark/>
          </w:tcPr>
          <w:p w:rsidR="00A90E6E" w:rsidRPr="00A90E6E" w:rsidRDefault="00A90E6E" w:rsidP="00A90E6E">
            <w:pPr>
              <w:spacing w:line="240" w:lineRule="auto"/>
              <w:jc w:val="center"/>
              <w:rPr>
                <w:rFonts w:ascii="Segoe UI" w:hAnsi="Segoe UI" w:cs="Segoe UI"/>
                <w:color w:val="000000"/>
                <w:sz w:val="18"/>
                <w:szCs w:val="18"/>
              </w:rPr>
            </w:pPr>
            <w:r w:rsidRPr="00A90E6E">
              <w:rPr>
                <w:rFonts w:ascii="Segoe UI" w:hAnsi="Segoe UI" w:cs="Segoe UI"/>
                <w:color w:val="000000"/>
                <w:sz w:val="18"/>
                <w:szCs w:val="18"/>
              </w:rPr>
              <w:t> </w:t>
            </w:r>
          </w:p>
        </w:tc>
      </w:tr>
      <w:tr w:rsidR="00A90E6E" w:rsidRPr="00A90E6E" w:rsidTr="00A90E6E">
        <w:trPr>
          <w:trHeight w:val="240"/>
        </w:trPr>
        <w:tc>
          <w:tcPr>
            <w:tcW w:w="394" w:type="pct"/>
            <w:tcBorders>
              <w:top w:val="nil"/>
              <w:left w:val="nil"/>
              <w:bottom w:val="nil"/>
              <w:right w:val="nil"/>
            </w:tcBorders>
            <w:shd w:val="clear" w:color="auto" w:fill="auto"/>
            <w:noWrap/>
            <w:hideMark/>
          </w:tcPr>
          <w:p w:rsidR="002C5D6C" w:rsidRDefault="00A90E6E">
            <w:pPr>
              <w:spacing w:line="240" w:lineRule="auto"/>
              <w:rPr>
                <w:rFonts w:ascii="Segoe UI" w:hAnsi="Segoe UI" w:cs="Segoe UI"/>
                <w:color w:val="000000"/>
                <w:sz w:val="18"/>
                <w:szCs w:val="18"/>
              </w:rPr>
            </w:pPr>
            <w:r>
              <w:rPr>
                <w:rFonts w:ascii="Segoe UI" w:hAnsi="Segoe UI" w:cs="Segoe UI"/>
                <w:color w:val="000000"/>
                <w:sz w:val="18"/>
                <w:szCs w:val="18"/>
              </w:rPr>
              <w:t xml:space="preserve">  </w:t>
            </w:r>
            <w:r w:rsidRPr="00A90E6E">
              <w:rPr>
                <w:rFonts w:ascii="Segoe UI" w:hAnsi="Segoe UI" w:cs="Segoe UI"/>
                <w:color w:val="000000"/>
                <w:sz w:val="18"/>
                <w:szCs w:val="18"/>
              </w:rPr>
              <w:t>(2)</w:t>
            </w:r>
          </w:p>
        </w:tc>
        <w:tc>
          <w:tcPr>
            <w:tcW w:w="4606" w:type="pct"/>
            <w:gridSpan w:val="6"/>
            <w:tcBorders>
              <w:top w:val="nil"/>
              <w:left w:val="nil"/>
              <w:bottom w:val="nil"/>
              <w:right w:val="nil"/>
            </w:tcBorders>
            <w:shd w:val="clear" w:color="auto" w:fill="auto"/>
            <w:noWrap/>
            <w:vAlign w:val="bottom"/>
            <w:hideMark/>
          </w:tcPr>
          <w:p w:rsidR="00A90E6E" w:rsidRPr="00A90E6E" w:rsidRDefault="00A90E6E" w:rsidP="00A90E6E">
            <w:pPr>
              <w:spacing w:line="240" w:lineRule="auto"/>
              <w:rPr>
                <w:rFonts w:ascii="Segoe UI" w:hAnsi="Segoe UI" w:cs="Segoe UI"/>
                <w:color w:val="000000"/>
                <w:sz w:val="18"/>
                <w:szCs w:val="18"/>
              </w:rPr>
            </w:pPr>
            <w:r w:rsidRPr="00A90E6E">
              <w:rPr>
                <w:rFonts w:ascii="Segoe UI" w:hAnsi="Segoe UI" w:cs="Segoe UI"/>
                <w:color w:val="000000"/>
                <w:sz w:val="18"/>
                <w:szCs w:val="18"/>
              </w:rPr>
              <w:t>Volgens profielendocument (K=kwalificerende soort, Ca = constante soort goede abiotische toestand)</w:t>
            </w:r>
          </w:p>
        </w:tc>
      </w:tr>
    </w:tbl>
    <w:p w:rsidR="00ED4A13" w:rsidRDefault="00ED4A13" w:rsidP="009B6410">
      <w:pPr>
        <w:autoSpaceDE w:val="0"/>
        <w:autoSpaceDN w:val="0"/>
        <w:adjustRightInd w:val="0"/>
        <w:rPr>
          <w:color w:val="000000" w:themeColor="text1"/>
        </w:rPr>
      </w:pPr>
    </w:p>
    <w:p w:rsidR="00ED4A13" w:rsidRDefault="00ED4A13">
      <w:pPr>
        <w:spacing w:line="240" w:lineRule="auto"/>
        <w:rPr>
          <w:color w:val="000000" w:themeColor="text1"/>
        </w:rPr>
      </w:pPr>
      <w:r>
        <w:rPr>
          <w:color w:val="000000" w:themeColor="text1"/>
        </w:rPr>
        <w:br w:type="page"/>
      </w:r>
    </w:p>
    <w:p w:rsidR="006C1597" w:rsidRDefault="006C1597" w:rsidP="009B6410">
      <w:pPr>
        <w:autoSpaceDE w:val="0"/>
        <w:autoSpaceDN w:val="0"/>
        <w:adjustRightInd w:val="0"/>
        <w:rPr>
          <w:color w:val="000000" w:themeColor="text1"/>
        </w:rPr>
      </w:pPr>
    </w:p>
    <w:tbl>
      <w:tblPr>
        <w:tblW w:w="5080" w:type="pct"/>
        <w:tblLayout w:type="fixed"/>
        <w:tblCellMar>
          <w:left w:w="70" w:type="dxa"/>
          <w:right w:w="70" w:type="dxa"/>
        </w:tblCellMar>
        <w:tblLook w:val="04A0"/>
      </w:tblPr>
      <w:tblGrid>
        <w:gridCol w:w="633"/>
        <w:gridCol w:w="2127"/>
        <w:gridCol w:w="1700"/>
        <w:gridCol w:w="2473"/>
        <w:gridCol w:w="538"/>
        <w:gridCol w:w="373"/>
        <w:gridCol w:w="361"/>
      </w:tblGrid>
      <w:tr w:rsidR="0020030F" w:rsidRPr="00A90E6E" w:rsidTr="00ED4A13">
        <w:trPr>
          <w:trHeight w:val="205"/>
        </w:trPr>
        <w:tc>
          <w:tcPr>
            <w:tcW w:w="4225" w:type="pct"/>
            <w:gridSpan w:val="4"/>
            <w:tcBorders>
              <w:top w:val="single" w:sz="4" w:space="0" w:color="auto"/>
              <w:left w:val="single" w:sz="4" w:space="0" w:color="auto"/>
              <w:bottom w:val="nil"/>
              <w:right w:val="nil"/>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Pr="00A90E6E">
              <w:rPr>
                <w:rFonts w:ascii="Segoe UI" w:hAnsi="Segoe UI" w:cs="Segoe UI"/>
                <w:b/>
                <w:bCs/>
                <w:color w:val="000000"/>
                <w:sz w:val="18"/>
                <w:szCs w:val="18"/>
              </w:rPr>
              <w:t>: Pioniervegetatie van snavelbiezen (H7150) </w:t>
            </w:r>
          </w:p>
        </w:tc>
        <w:tc>
          <w:tcPr>
            <w:tcW w:w="328" w:type="pct"/>
            <w:tcBorders>
              <w:top w:val="single" w:sz="4" w:space="0" w:color="auto"/>
              <w:left w:val="nil"/>
              <w:bottom w:val="nil"/>
              <w:right w:val="nil"/>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227" w:type="pct"/>
            <w:tcBorders>
              <w:top w:val="single" w:sz="4" w:space="0" w:color="auto"/>
              <w:left w:val="nil"/>
              <w:bottom w:val="nil"/>
              <w:right w:val="nil"/>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221" w:type="pct"/>
            <w:tcBorders>
              <w:top w:val="single" w:sz="4" w:space="0" w:color="auto"/>
              <w:left w:val="nil"/>
              <w:bottom w:val="nil"/>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r>
      <w:tr w:rsidR="0091206C" w:rsidRPr="00A90E6E" w:rsidTr="00ED4A13">
        <w:trPr>
          <w:trHeight w:val="531"/>
        </w:trPr>
        <w:tc>
          <w:tcPr>
            <w:tcW w:w="386" w:type="pct"/>
            <w:tcBorders>
              <w:top w:val="single" w:sz="4" w:space="0" w:color="auto"/>
              <w:left w:val="single" w:sz="4" w:space="0" w:color="auto"/>
              <w:bottom w:val="single" w:sz="4" w:space="0" w:color="auto"/>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NR</w:t>
            </w:r>
          </w:p>
        </w:tc>
        <w:tc>
          <w:tcPr>
            <w:tcW w:w="1296" w:type="pct"/>
            <w:tcBorders>
              <w:top w:val="single" w:sz="4" w:space="0" w:color="auto"/>
              <w:left w:val="nil"/>
              <w:bottom w:val="single" w:sz="4" w:space="0" w:color="auto"/>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WETENSCHAPPELIJKE NAAM</w:t>
            </w:r>
          </w:p>
        </w:tc>
        <w:tc>
          <w:tcPr>
            <w:tcW w:w="1036" w:type="pct"/>
            <w:tcBorders>
              <w:top w:val="single" w:sz="4" w:space="0" w:color="auto"/>
              <w:left w:val="nil"/>
              <w:bottom w:val="single" w:sz="4" w:space="0" w:color="auto"/>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NEDERLANDSE NAAM</w:t>
            </w:r>
          </w:p>
        </w:tc>
        <w:tc>
          <w:tcPr>
            <w:tcW w:w="2282" w:type="pct"/>
            <w:gridSpan w:val="4"/>
            <w:tcBorders>
              <w:top w:val="single" w:sz="4" w:space="0" w:color="auto"/>
              <w:left w:val="nil"/>
              <w:bottom w:val="single" w:sz="4" w:space="0" w:color="auto"/>
              <w:right w:val="single" w:sz="4" w:space="0" w:color="auto"/>
            </w:tcBorders>
            <w:shd w:val="clear" w:color="000000" w:fill="DBE5F1"/>
            <w:noWrap/>
            <w:vAlign w:val="bottom"/>
            <w:hideMark/>
          </w:tcPr>
          <w:p w:rsidR="0020030F" w:rsidRDefault="0020030F"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417</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Drosera intermedia</w:t>
            </w:r>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Kleine zonnedauw</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(pionierstadium)</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777</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Lycopodiella inundatum</w:t>
            </w:r>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Moeraswolfsklauw</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(pionierstadium)</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849</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Myrica gale</w:t>
            </w:r>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Wilde gagel</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lateraal uitstromend ondiep / zuur grondwater</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1068</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Rhynchospora alba</w:t>
            </w:r>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Witte snavelbies</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(pionierstadium)</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1069</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Rhynchospora fusca</w:t>
            </w:r>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Bruine snavelbies</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(pionierstadium)</w:t>
            </w:r>
          </w:p>
        </w:tc>
      </w:tr>
    </w:tbl>
    <w:p w:rsidR="00C178D4" w:rsidRDefault="00C178D4" w:rsidP="009B6410">
      <w:pPr>
        <w:autoSpaceDE w:val="0"/>
        <w:autoSpaceDN w:val="0"/>
        <w:adjustRightInd w:val="0"/>
        <w:rPr>
          <w:color w:val="000000" w:themeColor="text1"/>
        </w:rPr>
      </w:pPr>
    </w:p>
    <w:tbl>
      <w:tblPr>
        <w:tblW w:w="5153" w:type="pct"/>
        <w:tblLayout w:type="fixed"/>
        <w:tblCellMar>
          <w:left w:w="70" w:type="dxa"/>
          <w:right w:w="70" w:type="dxa"/>
        </w:tblCellMar>
        <w:tblLook w:val="04A0"/>
      </w:tblPr>
      <w:tblGrid>
        <w:gridCol w:w="557"/>
        <w:gridCol w:w="3668"/>
        <w:gridCol w:w="2515"/>
        <w:gridCol w:w="395"/>
        <w:gridCol w:w="395"/>
        <w:gridCol w:w="395"/>
        <w:gridCol w:w="398"/>
      </w:tblGrid>
      <w:tr w:rsidR="00ED4A13" w:rsidRPr="003762D4" w:rsidTr="00E25D11">
        <w:trPr>
          <w:trHeight w:val="240"/>
          <w:tblHeader/>
        </w:trPr>
        <w:tc>
          <w:tcPr>
            <w:tcW w:w="2538" w:type="pct"/>
            <w:gridSpan w:val="2"/>
            <w:tcBorders>
              <w:top w:val="single" w:sz="8" w:space="0" w:color="auto"/>
              <w:left w:val="single" w:sz="8" w:space="0" w:color="auto"/>
              <w:bottom w:val="nil"/>
              <w:right w:val="nil"/>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Habitattype: Blauwgraslanden (H6410)</w:t>
            </w:r>
          </w:p>
        </w:tc>
        <w:tc>
          <w:tcPr>
            <w:tcW w:w="1511" w:type="pct"/>
            <w:tcBorders>
              <w:top w:val="single" w:sz="8" w:space="0" w:color="auto"/>
              <w:left w:val="nil"/>
              <w:bottom w:val="nil"/>
              <w:right w:val="nil"/>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9" w:type="pct"/>
            <w:tcBorders>
              <w:top w:val="single" w:sz="8" w:space="0" w:color="auto"/>
              <w:left w:val="nil"/>
              <w:bottom w:val="nil"/>
              <w:right w:val="single" w:sz="8" w:space="0" w:color="auto"/>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r>
      <w:tr w:rsidR="00ED4A13" w:rsidRPr="003762D4" w:rsidTr="00E25D11">
        <w:trPr>
          <w:trHeight w:val="1500"/>
          <w:tblHeader/>
        </w:trPr>
        <w:tc>
          <w:tcPr>
            <w:tcW w:w="335"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NR</w:t>
            </w:r>
          </w:p>
        </w:tc>
        <w:tc>
          <w:tcPr>
            <w:tcW w:w="2204" w:type="pct"/>
            <w:tcBorders>
              <w:top w:val="single" w:sz="4" w:space="0" w:color="auto"/>
              <w:left w:val="nil"/>
              <w:bottom w:val="single" w:sz="4" w:space="0" w:color="auto"/>
              <w:right w:val="single" w:sz="4" w:space="0" w:color="auto"/>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WETENSCHAPPELIJKE NAAM</w:t>
            </w:r>
          </w:p>
        </w:tc>
        <w:tc>
          <w:tcPr>
            <w:tcW w:w="1511" w:type="pct"/>
            <w:tcBorders>
              <w:top w:val="single" w:sz="4" w:space="0" w:color="auto"/>
              <w:left w:val="nil"/>
              <w:bottom w:val="single" w:sz="4" w:space="0" w:color="auto"/>
              <w:right w:val="single" w:sz="4" w:space="0" w:color="auto"/>
            </w:tcBorders>
            <w:shd w:val="clear" w:color="000000" w:fill="DBE5F1"/>
            <w:noWrap/>
            <w:vAlign w:val="bottom"/>
            <w:hideMark/>
          </w:tcPr>
          <w:p w:rsidR="00ED4A13" w:rsidRPr="003762D4"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NEDERLANDSE NAAM</w:t>
            </w:r>
          </w:p>
        </w:tc>
        <w:tc>
          <w:tcPr>
            <w:tcW w:w="23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ED4A13"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Indicator(1)</w:t>
            </w:r>
          </w:p>
        </w:tc>
        <w:tc>
          <w:tcPr>
            <w:tcW w:w="23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ED4A13"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Typisch(2)</w:t>
            </w:r>
          </w:p>
        </w:tc>
        <w:tc>
          <w:tcPr>
            <w:tcW w:w="23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ED4A13"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Kwalificerend(3)</w:t>
            </w:r>
          </w:p>
        </w:tc>
        <w:tc>
          <w:tcPr>
            <w:tcW w:w="239" w:type="pct"/>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ED4A13" w:rsidRDefault="00ED4A13" w:rsidP="00AA3776">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Aanwezig(4)</w:t>
            </w:r>
          </w:p>
        </w:tc>
      </w:tr>
      <w:tr w:rsidR="00ED4A13" w:rsidRPr="003762D4" w:rsidTr="00E25D11">
        <w:trPr>
          <w:trHeight w:val="30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Achillea ptarmica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Wilde bertram</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Calibri" w:hAnsi="Calibri" w:cs="Segoe UI"/>
                <w:b/>
                <w:bCs/>
                <w:color w:val="000000"/>
                <w:sz w:val="22"/>
                <w:szCs w:val="22"/>
              </w:rPr>
            </w:pPr>
            <w:r w:rsidRPr="003762D4">
              <w:rPr>
                <w:rFonts w:ascii="Calibri" w:hAnsi="Calibri" w:cs="Segoe UI"/>
                <w:b/>
                <w:bCs/>
                <w:color w:val="000000"/>
                <w:sz w:val="22"/>
                <w:szCs w:val="22"/>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CD1F3E"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ED4A13"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1544</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Agrostis canina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Moerasstruisgras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175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Calamagrostis stricta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Stijf struisriet</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213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appropinquata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Paardehaarzegge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217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buxbaumii</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Knotszegge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dioica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Tweehuizige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echinata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Sterzegge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r w:rsidR="002F3106">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236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hostiana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Blonde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r w:rsidR="00CD1F3E">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lepidocarpa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Schubzegge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oederi subsp. oedocarpa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Geelgroene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xml:space="preserve"> </w:t>
            </w:r>
            <w:r>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pallescens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Bleke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panicea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Blauwe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Ca</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251</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pilulifera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Pilzegge</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9"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255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pulicaris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Vlozegge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1556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Carex x elytroides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Zwarte x Scherpe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272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Carum verticillatum</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Kranskarwij</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332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Cirsium dissectum</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Spaanse ruiter</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1562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Cirsium x forsteri</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Spaanse ruiter x Kale jonker</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r w:rsidR="00F81DF3">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373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Crepis paludosa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Moerasstreepzaad</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1616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Dactylorhiza maculata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Gevlekte 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1637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Dactylorhiza majalis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Brede 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886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Dactylorhiza majalis subsp. majalis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Subsp. majalis v. Brede 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556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Galium uliginosum</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Ruw walstro</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F81DF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ED4A13"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568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Gentiana pneumonanthe</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Klokjesgentiaan</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F81DF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ED4A13"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670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Juncus acutiflorus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Veldrus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679</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Juncus conglomeratus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Biezeknoppen</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5178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Juncus x kernreichgeltii</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Pitrus x Biezeknoppen</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1933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Luzula multiflora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Veelbloemige veldbies s.l.</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F81DF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ED4A13"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767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Luzula multiflora subsp. congesta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Dichtbloemige veldbies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224642"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00ED4A13"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768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Luzula multiflora subsp. multiflora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Veelbloemige veldbies s.s.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lastRenderedPageBreak/>
              <w:t>950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Platanthera bifolia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Welriekende nachtorchis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1137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Sanguisorba officinalis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Grote pimpernel</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nil"/>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1174</w:t>
            </w:r>
          </w:p>
        </w:tc>
        <w:tc>
          <w:tcPr>
            <w:tcW w:w="2204" w:type="pct"/>
            <w:tcBorders>
              <w:top w:val="nil"/>
              <w:left w:val="nil"/>
              <w:bottom w:val="nil"/>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Scutellaria minor</w:t>
            </w:r>
          </w:p>
        </w:tc>
        <w:tc>
          <w:tcPr>
            <w:tcW w:w="1511" w:type="pct"/>
            <w:tcBorders>
              <w:top w:val="nil"/>
              <w:left w:val="nil"/>
              <w:bottom w:val="nil"/>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Klein glidkruid</w:t>
            </w:r>
          </w:p>
        </w:tc>
        <w:tc>
          <w:tcPr>
            <w:tcW w:w="237" w:type="pct"/>
            <w:tcBorders>
              <w:top w:val="nil"/>
              <w:left w:val="nil"/>
              <w:bottom w:val="nil"/>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nil"/>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nil"/>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nil"/>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3001</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F42F3D">
              <w:rPr>
                <w:rFonts w:ascii="Segoe UI" w:hAnsi="Segoe UI" w:cs="Segoe UI"/>
                <w:color w:val="000000"/>
                <w:sz w:val="18"/>
                <w:szCs w:val="18"/>
              </w:rPr>
              <w:t>Sphagnum compactum</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Pr>
                <w:rFonts w:ascii="Segoe UI" w:hAnsi="Segoe UI" w:cs="Segoe UI"/>
                <w:color w:val="000000"/>
                <w:sz w:val="18"/>
                <w:szCs w:val="18"/>
              </w:rPr>
              <w:t>Kussentjesveenmos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D4A13"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3015</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F42F3D">
              <w:rPr>
                <w:rFonts w:ascii="Segoe UI" w:hAnsi="Segoe UI" w:cs="Segoe UI"/>
                <w:color w:val="000000"/>
                <w:sz w:val="18"/>
                <w:szCs w:val="18"/>
              </w:rPr>
              <w:t xml:space="preserve">Sphagnum </w:t>
            </w:r>
            <w:r>
              <w:rPr>
                <w:rFonts w:ascii="Segoe UI" w:hAnsi="Segoe UI" w:cs="Segoe UI"/>
                <w:color w:val="000000"/>
                <w:sz w:val="18"/>
                <w:szCs w:val="18"/>
              </w:rPr>
              <w:t>palustre</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Pr>
                <w:rFonts w:ascii="Segoe UI" w:hAnsi="Segoe UI" w:cs="Segoe UI"/>
                <w:color w:val="000000"/>
                <w:sz w:val="18"/>
                <w:szCs w:val="18"/>
              </w:rPr>
              <w:t>Gewoon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E25D11">
            <w:pPr>
              <w:spacing w:line="240" w:lineRule="auto"/>
              <w:jc w:val="right"/>
              <w:rPr>
                <w:rFonts w:ascii="Segoe UI" w:hAnsi="Segoe UI" w:cs="Segoe UI"/>
                <w:color w:val="000000"/>
                <w:sz w:val="18"/>
                <w:szCs w:val="18"/>
              </w:rPr>
            </w:pPr>
            <w:r>
              <w:rPr>
                <w:rFonts w:ascii="Segoe UI" w:hAnsi="Segoe UI" w:cs="Segoe UI"/>
                <w:color w:val="000000"/>
                <w:sz w:val="18"/>
                <w:szCs w:val="18"/>
              </w:rPr>
              <w:t>3004</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cuspidatum</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Waterveenmos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A95917"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2996</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denticulatum</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Geoord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3005</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fallax</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Fraai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A95917"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3006</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fimbriatum</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Gewimperd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A95917"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3023</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squarrosum</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Haakveenmos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A95917"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3024</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subnitens</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Glanzend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25D11"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AA3776">
            <w:pPr>
              <w:spacing w:line="240" w:lineRule="auto"/>
              <w:jc w:val="right"/>
              <w:rPr>
                <w:rFonts w:ascii="Segoe UI" w:hAnsi="Segoe UI" w:cs="Segoe UI"/>
                <w:color w:val="000000"/>
                <w:sz w:val="18"/>
                <w:szCs w:val="18"/>
              </w:rPr>
            </w:pPr>
            <w:r>
              <w:rPr>
                <w:rFonts w:ascii="Segoe UI" w:hAnsi="Segoe UI" w:cs="Segoe UI"/>
                <w:color w:val="000000"/>
                <w:sz w:val="18"/>
                <w:szCs w:val="18"/>
              </w:rPr>
              <w:t>3027</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Sphagnum tenellum</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pPr>
              <w:rPr>
                <w:rFonts w:ascii="Segoe UI" w:hAnsi="Segoe UI" w:cs="Segoe UI"/>
                <w:color w:val="000000"/>
                <w:sz w:val="18"/>
                <w:szCs w:val="18"/>
              </w:rPr>
            </w:pPr>
            <w:r w:rsidRPr="00E25D11">
              <w:rPr>
                <w:rFonts w:ascii="Segoe UI" w:hAnsi="Segoe UI" w:cs="Segoe UI"/>
                <w:color w:val="000000"/>
                <w:sz w:val="18"/>
                <w:szCs w:val="18"/>
              </w:rPr>
              <w:t>Zacht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Default="00A95917"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25D11" w:rsidRPr="003762D4" w:rsidRDefault="00E25D11" w:rsidP="00AA3776">
            <w:pPr>
              <w:spacing w:line="240" w:lineRule="auto"/>
              <w:jc w:val="center"/>
              <w:rPr>
                <w:rFonts w:ascii="Segoe UI" w:hAnsi="Segoe UI" w:cs="Segoe UI"/>
                <w:color w:val="000000"/>
                <w:sz w:val="18"/>
                <w:szCs w:val="18"/>
              </w:rPr>
            </w:pP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A3776">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D4A13" w:rsidRPr="003762D4" w:rsidTr="00E25D1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2028</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Taraxacum nordstedtii</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Paardebloem (nordstedtii)</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single" w:sz="4" w:space="0" w:color="auto"/>
              <w:left w:val="nil"/>
              <w:bottom w:val="single" w:sz="4" w:space="0" w:color="auto"/>
              <w:right w:val="single" w:sz="8"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1265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Taraxacum palustre</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Moeraspaardebloem</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1275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Thalictrum flavum</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Poelruit</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r w:rsidR="00224642">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1332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Valeriana dioica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Kleine valeriaan</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r w:rsidR="00224642">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1385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Viola palustris</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Moerasviooltje</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r w:rsidR="00224642">
              <w:rPr>
                <w:rFonts w:ascii="Segoe UI" w:hAnsi="Segoe UI" w:cs="Segoe UI"/>
                <w:color w:val="000000"/>
                <w:sz w:val="18"/>
                <w:szCs w:val="18"/>
              </w:rPr>
              <w:t>1</w:t>
            </w:r>
          </w:p>
        </w:tc>
      </w:tr>
      <w:tr w:rsidR="00ED4A13" w:rsidRPr="003762D4" w:rsidTr="00E25D11">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1389</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Viola persicifolia</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Melkviooltje</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25D11">
        <w:trPr>
          <w:trHeight w:val="255"/>
        </w:trPr>
        <w:tc>
          <w:tcPr>
            <w:tcW w:w="335" w:type="pct"/>
            <w:tcBorders>
              <w:top w:val="nil"/>
              <w:left w:val="single" w:sz="8" w:space="0" w:color="auto"/>
              <w:bottom w:val="single" w:sz="8" w:space="0" w:color="auto"/>
              <w:right w:val="single" w:sz="4" w:space="0" w:color="auto"/>
            </w:tcBorders>
            <w:shd w:val="clear" w:color="auto" w:fill="auto"/>
            <w:noWrap/>
            <w:vAlign w:val="bottom"/>
            <w:hideMark/>
          </w:tcPr>
          <w:p w:rsidR="00ED4A13" w:rsidRPr="003762D4" w:rsidRDefault="00ED4A13" w:rsidP="00AA3776">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1540</w:t>
            </w:r>
          </w:p>
        </w:tc>
        <w:tc>
          <w:tcPr>
            <w:tcW w:w="2204"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Viola persicifolia var. lactaeoides</w:t>
            </w:r>
          </w:p>
        </w:tc>
        <w:tc>
          <w:tcPr>
            <w:tcW w:w="1511"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Heidemelkviooltje</w:t>
            </w:r>
          </w:p>
        </w:tc>
        <w:tc>
          <w:tcPr>
            <w:tcW w:w="237"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8" w:space="0" w:color="auto"/>
              <w:right w:val="single" w:sz="4" w:space="0" w:color="auto"/>
            </w:tcBorders>
            <w:shd w:val="clear" w:color="auto" w:fill="auto"/>
            <w:noWrap/>
            <w:vAlign w:val="center"/>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9" w:type="pct"/>
            <w:tcBorders>
              <w:top w:val="nil"/>
              <w:left w:val="nil"/>
              <w:bottom w:val="single" w:sz="8" w:space="0" w:color="auto"/>
              <w:right w:val="single" w:sz="8" w:space="0" w:color="auto"/>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nil"/>
              <w:bottom w:val="nil"/>
              <w:right w:val="nil"/>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(2)</w:t>
            </w:r>
          </w:p>
        </w:tc>
        <w:tc>
          <w:tcPr>
            <w:tcW w:w="4665" w:type="pct"/>
            <w:gridSpan w:val="6"/>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Volgens profielendocument (K=kwalificerende soort, Ca = constante soort goede abiotische </w:t>
            </w:r>
          </w:p>
        </w:tc>
      </w:tr>
      <w:tr w:rsidR="00ED4A13" w:rsidRPr="003762D4" w:rsidTr="00E25D11">
        <w:trPr>
          <w:trHeight w:val="240"/>
        </w:trPr>
        <w:tc>
          <w:tcPr>
            <w:tcW w:w="335" w:type="pct"/>
            <w:tcBorders>
              <w:top w:val="nil"/>
              <w:left w:val="nil"/>
              <w:bottom w:val="nil"/>
              <w:right w:val="nil"/>
            </w:tcBorders>
            <w:shd w:val="clear" w:color="auto" w:fill="auto"/>
            <w:noWrap/>
            <w:vAlign w:val="bottom"/>
            <w:hideMark/>
          </w:tcPr>
          <w:p w:rsidR="00ED4A13" w:rsidRPr="003762D4" w:rsidRDefault="00ED4A13" w:rsidP="00AA3776">
            <w:pPr>
              <w:spacing w:line="240" w:lineRule="auto"/>
              <w:jc w:val="center"/>
              <w:rPr>
                <w:rFonts w:ascii="Segoe UI" w:hAnsi="Segoe UI" w:cs="Segoe UI"/>
                <w:color w:val="000000"/>
                <w:sz w:val="18"/>
                <w:szCs w:val="18"/>
              </w:rPr>
            </w:pPr>
          </w:p>
        </w:tc>
        <w:tc>
          <w:tcPr>
            <w:tcW w:w="2204" w:type="pct"/>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r w:rsidRPr="003762D4">
              <w:rPr>
                <w:rFonts w:ascii="Segoe UI" w:hAnsi="Segoe UI" w:cs="Segoe UI"/>
                <w:color w:val="000000"/>
                <w:sz w:val="18"/>
                <w:szCs w:val="18"/>
              </w:rPr>
              <w:t>toestand, E = exclusieve soort)</w:t>
            </w:r>
          </w:p>
        </w:tc>
        <w:tc>
          <w:tcPr>
            <w:tcW w:w="1511" w:type="pct"/>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p>
        </w:tc>
        <w:tc>
          <w:tcPr>
            <w:tcW w:w="237" w:type="pct"/>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p>
        </w:tc>
        <w:tc>
          <w:tcPr>
            <w:tcW w:w="237" w:type="pct"/>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p>
        </w:tc>
        <w:tc>
          <w:tcPr>
            <w:tcW w:w="237" w:type="pct"/>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p>
        </w:tc>
        <w:tc>
          <w:tcPr>
            <w:tcW w:w="239" w:type="pct"/>
            <w:tcBorders>
              <w:top w:val="nil"/>
              <w:left w:val="nil"/>
              <w:bottom w:val="nil"/>
              <w:right w:val="nil"/>
            </w:tcBorders>
            <w:shd w:val="clear" w:color="auto" w:fill="auto"/>
            <w:noWrap/>
            <w:vAlign w:val="bottom"/>
            <w:hideMark/>
          </w:tcPr>
          <w:p w:rsidR="00ED4A13" w:rsidRPr="003762D4" w:rsidRDefault="00ED4A13" w:rsidP="00AA3776">
            <w:pPr>
              <w:spacing w:line="240" w:lineRule="auto"/>
              <w:rPr>
                <w:rFonts w:ascii="Segoe UI" w:hAnsi="Segoe UI" w:cs="Segoe UI"/>
                <w:color w:val="000000"/>
                <w:sz w:val="18"/>
                <w:szCs w:val="18"/>
              </w:rPr>
            </w:pPr>
          </w:p>
        </w:tc>
      </w:tr>
    </w:tbl>
    <w:p w:rsidR="00ED4A13" w:rsidRDefault="00ED4A13" w:rsidP="009B6410">
      <w:pPr>
        <w:autoSpaceDE w:val="0"/>
        <w:autoSpaceDN w:val="0"/>
        <w:adjustRightInd w:val="0"/>
        <w:rPr>
          <w:color w:val="000000" w:themeColor="text1"/>
        </w:rPr>
      </w:pPr>
    </w:p>
    <w:tbl>
      <w:tblPr>
        <w:tblW w:w="5153" w:type="pct"/>
        <w:tblLayout w:type="fixed"/>
        <w:tblCellMar>
          <w:left w:w="70" w:type="dxa"/>
          <w:right w:w="70" w:type="dxa"/>
        </w:tblCellMar>
        <w:tblLook w:val="04A0"/>
      </w:tblPr>
      <w:tblGrid>
        <w:gridCol w:w="557"/>
        <w:gridCol w:w="2065"/>
        <w:gridCol w:w="1701"/>
        <w:gridCol w:w="2810"/>
        <w:gridCol w:w="395"/>
        <w:gridCol w:w="395"/>
        <w:gridCol w:w="400"/>
      </w:tblGrid>
      <w:tr w:rsidR="0091206C" w:rsidRPr="003762D4" w:rsidTr="00AA3776">
        <w:trPr>
          <w:trHeight w:val="240"/>
          <w:tblHeader/>
        </w:trPr>
        <w:tc>
          <w:tcPr>
            <w:tcW w:w="1575" w:type="pct"/>
            <w:gridSpan w:val="2"/>
            <w:tcBorders>
              <w:top w:val="single" w:sz="8" w:space="0" w:color="auto"/>
              <w:left w:val="single" w:sz="8" w:space="0" w:color="auto"/>
              <w:bottom w:val="nil"/>
              <w:right w:val="nil"/>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Pr="003762D4">
              <w:rPr>
                <w:rFonts w:ascii="Segoe UI" w:hAnsi="Segoe UI" w:cs="Segoe UI"/>
                <w:b/>
                <w:bCs/>
                <w:color w:val="000000"/>
                <w:sz w:val="18"/>
                <w:szCs w:val="18"/>
              </w:rPr>
              <w:t>: Blauwgraslanden (H6410)</w:t>
            </w:r>
          </w:p>
        </w:tc>
        <w:tc>
          <w:tcPr>
            <w:tcW w:w="1022" w:type="pct"/>
            <w:tcBorders>
              <w:top w:val="single" w:sz="8" w:space="0" w:color="auto"/>
              <w:left w:val="nil"/>
              <w:bottom w:val="nil"/>
              <w:right w:val="nil"/>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1688" w:type="pct"/>
            <w:tcBorders>
              <w:top w:val="single" w:sz="8" w:space="0" w:color="auto"/>
              <w:left w:val="nil"/>
              <w:bottom w:val="nil"/>
              <w:right w:val="nil"/>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40" w:type="pct"/>
            <w:tcBorders>
              <w:top w:val="single" w:sz="8" w:space="0" w:color="auto"/>
              <w:left w:val="nil"/>
              <w:bottom w:val="nil"/>
              <w:right w:val="single" w:sz="8"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r>
      <w:tr w:rsidR="0091206C" w:rsidRPr="003762D4" w:rsidTr="00AA3776">
        <w:trPr>
          <w:trHeight w:val="1500"/>
          <w:tblHeader/>
        </w:trPr>
        <w:tc>
          <w:tcPr>
            <w:tcW w:w="335"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NR</w:t>
            </w:r>
          </w:p>
        </w:tc>
        <w:tc>
          <w:tcPr>
            <w:tcW w:w="1241" w:type="pct"/>
            <w:tcBorders>
              <w:top w:val="single" w:sz="4" w:space="0" w:color="auto"/>
              <w:left w:val="nil"/>
              <w:bottom w:val="single" w:sz="4" w:space="0" w:color="auto"/>
              <w:right w:val="single" w:sz="4"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WETENSCHAPPELIJKE NAAM</w:t>
            </w:r>
          </w:p>
        </w:tc>
        <w:tc>
          <w:tcPr>
            <w:tcW w:w="1022" w:type="pct"/>
            <w:tcBorders>
              <w:top w:val="single" w:sz="4" w:space="0" w:color="auto"/>
              <w:left w:val="nil"/>
              <w:bottom w:val="single" w:sz="4" w:space="0" w:color="auto"/>
              <w:right w:val="single" w:sz="4"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NEDERLANDSE NAAM</w:t>
            </w:r>
          </w:p>
        </w:tc>
        <w:tc>
          <w:tcPr>
            <w:tcW w:w="2403" w:type="pct"/>
            <w:gridSpan w:val="4"/>
            <w:tcBorders>
              <w:top w:val="single" w:sz="4" w:space="0" w:color="auto"/>
              <w:left w:val="nil"/>
              <w:bottom w:val="single" w:sz="4" w:space="0" w:color="auto"/>
              <w:right w:val="single" w:sz="8" w:space="0" w:color="auto"/>
            </w:tcBorders>
            <w:shd w:val="clear" w:color="000000" w:fill="DBE5F1"/>
            <w:noWrap/>
            <w:vAlign w:val="bottom"/>
            <w:hideMark/>
          </w:tcPr>
          <w:p w:rsidR="0091206C" w:rsidRDefault="0091206C"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91206C" w:rsidRPr="003762D4" w:rsidTr="00AA3776">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236</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Carex hostiana</w:t>
            </w:r>
          </w:p>
        </w:tc>
        <w:tc>
          <w:tcPr>
            <w:tcW w:w="1022"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Blonde zegge</w:t>
            </w:r>
          </w:p>
        </w:tc>
        <w:tc>
          <w:tcPr>
            <w:tcW w:w="2403"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basenrijke condities</w:t>
            </w:r>
          </w:p>
        </w:tc>
      </w:tr>
      <w:tr w:rsidR="0091206C" w:rsidRPr="003762D4" w:rsidTr="00AA3776">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220</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Carex oederi subsp. oedocarpa</w:t>
            </w:r>
          </w:p>
        </w:tc>
        <w:tc>
          <w:tcPr>
            <w:tcW w:w="1022"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Geelgroene zegge</w:t>
            </w:r>
          </w:p>
        </w:tc>
        <w:tc>
          <w:tcPr>
            <w:tcW w:w="2403"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zwak zure condities</w:t>
            </w:r>
          </w:p>
        </w:tc>
      </w:tr>
      <w:tr w:rsidR="0091206C" w:rsidRPr="003762D4" w:rsidTr="00AA3776">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248</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Carex panicea</w:t>
            </w:r>
          </w:p>
        </w:tc>
        <w:tc>
          <w:tcPr>
            <w:tcW w:w="1022"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Blauwe zegge</w:t>
            </w:r>
          </w:p>
        </w:tc>
        <w:tc>
          <w:tcPr>
            <w:tcW w:w="2403"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zwak zure tot basische condities</w:t>
            </w:r>
          </w:p>
        </w:tc>
      </w:tr>
      <w:tr w:rsidR="0091206C" w:rsidRPr="003762D4" w:rsidTr="00AA3776">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251</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Carex pilulifera</w:t>
            </w:r>
          </w:p>
        </w:tc>
        <w:tc>
          <w:tcPr>
            <w:tcW w:w="1022"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Pilzegge</w:t>
            </w:r>
          </w:p>
        </w:tc>
        <w:tc>
          <w:tcPr>
            <w:tcW w:w="2403" w:type="pct"/>
            <w:gridSpan w:val="4"/>
            <w:tcBorders>
              <w:top w:val="nil"/>
              <w:left w:val="nil"/>
              <w:bottom w:val="single" w:sz="4" w:space="0" w:color="auto"/>
              <w:right w:val="single" w:sz="8" w:space="0" w:color="auto"/>
            </w:tcBorders>
            <w:shd w:val="clear" w:color="auto" w:fill="auto"/>
            <w:noWrap/>
            <w:vAlign w:val="bottom"/>
            <w:hideMark/>
          </w:tcPr>
          <w:p w:rsidR="0091206C" w:rsidRPr="003762D4"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Toename = meer droge, zure condities (negatief)</w:t>
            </w:r>
          </w:p>
        </w:tc>
      </w:tr>
      <w:tr w:rsidR="0091206C" w:rsidRPr="003762D4" w:rsidTr="00AA3776">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332</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Cirsium dissectum</w:t>
            </w:r>
          </w:p>
        </w:tc>
        <w:tc>
          <w:tcPr>
            <w:tcW w:w="1022"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Spaanse ruiter</w:t>
            </w:r>
          </w:p>
        </w:tc>
        <w:tc>
          <w:tcPr>
            <w:tcW w:w="2403"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basenrijke condities</w:t>
            </w:r>
          </w:p>
        </w:tc>
      </w:tr>
      <w:tr w:rsidR="0091206C" w:rsidRPr="003762D4" w:rsidTr="00AA3776">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1616</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Dactylorhiza maculata</w:t>
            </w:r>
          </w:p>
        </w:tc>
        <w:tc>
          <w:tcPr>
            <w:tcW w:w="1022"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Gevlekte orchis</w:t>
            </w:r>
          </w:p>
        </w:tc>
        <w:tc>
          <w:tcPr>
            <w:tcW w:w="2403"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basenrijke condities</w:t>
            </w:r>
          </w:p>
        </w:tc>
      </w:tr>
      <w:tr w:rsidR="0091206C" w:rsidRPr="003762D4" w:rsidTr="002606C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2606CC" w:rsidRDefault="002606CC" w:rsidP="002606CC">
            <w:pPr>
              <w:spacing w:line="240" w:lineRule="auto"/>
              <w:jc w:val="right"/>
              <w:rPr>
                <w:rFonts w:ascii="Segoe UI" w:hAnsi="Segoe UI" w:cs="Segoe UI"/>
                <w:color w:val="000000"/>
                <w:sz w:val="18"/>
                <w:szCs w:val="18"/>
              </w:rPr>
            </w:pPr>
          </w:p>
          <w:p w:rsidR="002606CC" w:rsidRDefault="002606CC" w:rsidP="002606CC">
            <w:pPr>
              <w:spacing w:line="240" w:lineRule="auto"/>
              <w:jc w:val="right"/>
              <w:rPr>
                <w:rFonts w:ascii="Segoe UI" w:hAnsi="Segoe UI" w:cs="Segoe UI"/>
                <w:color w:val="000000"/>
                <w:sz w:val="18"/>
                <w:szCs w:val="18"/>
              </w:rPr>
            </w:pPr>
          </w:p>
          <w:p w:rsidR="002606CC" w:rsidRPr="003762D4" w:rsidRDefault="0091206C" w:rsidP="002606C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670</w:t>
            </w:r>
          </w:p>
        </w:tc>
        <w:tc>
          <w:tcPr>
            <w:tcW w:w="1241" w:type="pct"/>
            <w:tcBorders>
              <w:top w:val="nil"/>
              <w:left w:val="nil"/>
              <w:bottom w:val="single" w:sz="4" w:space="0" w:color="auto"/>
              <w:right w:val="single" w:sz="4" w:space="0" w:color="auto"/>
            </w:tcBorders>
            <w:shd w:val="clear" w:color="auto" w:fill="auto"/>
            <w:noWrap/>
            <w:vAlign w:val="bottom"/>
            <w:hideMark/>
          </w:tcPr>
          <w:p w:rsidR="002606C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Juncus acutiflorus</w:t>
            </w:r>
          </w:p>
        </w:tc>
        <w:tc>
          <w:tcPr>
            <w:tcW w:w="1022" w:type="pct"/>
            <w:tcBorders>
              <w:top w:val="nil"/>
              <w:left w:val="nil"/>
              <w:bottom w:val="single" w:sz="4" w:space="0" w:color="auto"/>
              <w:right w:val="single" w:sz="4" w:space="0" w:color="auto"/>
            </w:tcBorders>
            <w:shd w:val="clear" w:color="auto" w:fill="auto"/>
            <w:noWrap/>
            <w:vAlign w:val="bottom"/>
            <w:hideMark/>
          </w:tcPr>
          <w:p w:rsidR="002606C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Veldrus</w:t>
            </w:r>
          </w:p>
        </w:tc>
        <w:tc>
          <w:tcPr>
            <w:tcW w:w="2403" w:type="pct"/>
            <w:gridSpan w:val="4"/>
            <w:tcBorders>
              <w:top w:val="nil"/>
              <w:left w:val="nil"/>
              <w:bottom w:val="single" w:sz="4" w:space="0" w:color="auto"/>
              <w:right w:val="single" w:sz="8" w:space="0" w:color="auto"/>
            </w:tcBorders>
            <w:shd w:val="clear" w:color="auto" w:fill="auto"/>
            <w:noWrap/>
            <w:vAlign w:val="bottom"/>
            <w:hideMark/>
          </w:tcPr>
          <w:p w:rsidR="002606CC" w:rsidRPr="003762D4" w:rsidRDefault="006225FB" w:rsidP="002606CC">
            <w:pPr>
              <w:spacing w:line="240" w:lineRule="auto"/>
              <w:rPr>
                <w:rFonts w:ascii="Segoe UI" w:hAnsi="Segoe UI" w:cs="Segoe UI"/>
                <w:color w:val="000000"/>
                <w:sz w:val="18"/>
                <w:szCs w:val="18"/>
              </w:rPr>
            </w:pPr>
            <w:r>
              <w:rPr>
                <w:rFonts w:ascii="Segoe UI" w:hAnsi="Segoe UI" w:cs="Segoe UI"/>
                <w:color w:val="000000"/>
                <w:sz w:val="18"/>
                <w:szCs w:val="18"/>
              </w:rPr>
              <w:t>Toename = meer laterale grondwaterstroming</w:t>
            </w:r>
          </w:p>
        </w:tc>
      </w:tr>
      <w:tr w:rsidR="00E25D11" w:rsidRPr="003762D4" w:rsidTr="000E5B68">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Pr="003762D4" w:rsidRDefault="00E25D11"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lastRenderedPageBreak/>
              <w:t>3001</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E25D11" w:rsidRPr="003762D4" w:rsidRDefault="00E25D11" w:rsidP="00613B71">
            <w:pPr>
              <w:spacing w:line="240" w:lineRule="auto"/>
              <w:rPr>
                <w:rFonts w:ascii="Segoe UI" w:hAnsi="Segoe UI" w:cs="Segoe UI"/>
                <w:color w:val="000000"/>
                <w:sz w:val="18"/>
                <w:szCs w:val="18"/>
              </w:rPr>
            </w:pPr>
            <w:r w:rsidRPr="00F42F3D">
              <w:rPr>
                <w:rFonts w:ascii="Segoe UI" w:hAnsi="Segoe UI" w:cs="Segoe UI"/>
                <w:color w:val="000000"/>
                <w:sz w:val="18"/>
                <w:szCs w:val="18"/>
              </w:rPr>
              <w:t>Sphagnum compactum</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E25D11" w:rsidRPr="003762D4" w:rsidRDefault="00E25D11" w:rsidP="00613B71">
            <w:pPr>
              <w:spacing w:line="240" w:lineRule="auto"/>
              <w:rPr>
                <w:rFonts w:ascii="Segoe UI" w:hAnsi="Segoe UI" w:cs="Segoe UI"/>
                <w:color w:val="000000"/>
                <w:sz w:val="18"/>
                <w:szCs w:val="18"/>
              </w:rPr>
            </w:pPr>
            <w:r>
              <w:rPr>
                <w:rFonts w:ascii="Segoe UI" w:hAnsi="Segoe UI" w:cs="Segoe UI"/>
                <w:color w:val="000000"/>
                <w:sz w:val="18"/>
                <w:szCs w:val="18"/>
              </w:rPr>
              <w:t>Kussentjesveenmos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bottom"/>
            <w:hideMark/>
          </w:tcPr>
          <w:p w:rsidR="00E25D11" w:rsidRPr="003762D4" w:rsidRDefault="001F60D6" w:rsidP="001F60D6">
            <w:pPr>
              <w:spacing w:line="240" w:lineRule="auto"/>
              <w:rPr>
                <w:rFonts w:ascii="Segoe UI" w:hAnsi="Segoe UI" w:cs="Segoe UI"/>
                <w:color w:val="000000"/>
                <w:sz w:val="18"/>
                <w:szCs w:val="18"/>
              </w:rPr>
            </w:pPr>
            <w:r>
              <w:rPr>
                <w:rFonts w:ascii="Segoe UI" w:hAnsi="Segoe UI" w:cs="Segoe UI"/>
                <w:color w:val="000000"/>
                <w:sz w:val="18"/>
                <w:szCs w:val="18"/>
              </w:rPr>
              <w:t xml:space="preserve">Op </w:t>
            </w:r>
            <w:r w:rsidRPr="001F60D6">
              <w:rPr>
                <w:rFonts w:ascii="Segoe UI" w:hAnsi="Segoe UI" w:cs="Segoe UI"/>
                <w:color w:val="000000"/>
                <w:sz w:val="18"/>
                <w:szCs w:val="18"/>
              </w:rPr>
              <w:t>open pioniersituaties op zure natte stevige bodem</w:t>
            </w:r>
            <w:r>
              <w:rPr>
                <w:rFonts w:ascii="Segoe UI" w:hAnsi="Segoe UI" w:cs="Segoe UI"/>
                <w:color w:val="000000"/>
                <w:sz w:val="18"/>
                <w:szCs w:val="18"/>
              </w:rPr>
              <w:t xml:space="preserve"> tussen dopheide, moeraswolfsklauw en snavelbies. </w:t>
            </w:r>
            <w:r w:rsidRPr="001F60D6">
              <w:rPr>
                <w:rFonts w:ascii="Segoe UI" w:hAnsi="Segoe UI" w:cs="Segoe UI"/>
                <w:color w:val="000000"/>
                <w:sz w:val="18"/>
                <w:szCs w:val="18"/>
              </w:rPr>
              <w:t>De soort verdraagt geen schaduw maar is wel enigszins droogtetolerant.</w:t>
            </w:r>
            <w:r>
              <w:rPr>
                <w:rFonts w:ascii="Segoe UI" w:hAnsi="Segoe UI" w:cs="Segoe UI"/>
                <w:color w:val="000000"/>
                <w:sz w:val="18"/>
                <w:szCs w:val="18"/>
              </w:rPr>
              <w:t xml:space="preserve"> Toename = verzuring standplaats (negatief).</w:t>
            </w:r>
          </w:p>
        </w:tc>
      </w:tr>
      <w:tr w:rsidR="00E25D11" w:rsidRPr="003762D4" w:rsidTr="00613B7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Pr="003762D4" w:rsidRDefault="00E25D11"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t>3015</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E25D11" w:rsidRPr="003762D4" w:rsidRDefault="00E25D11" w:rsidP="00613B71">
            <w:pPr>
              <w:spacing w:line="240" w:lineRule="auto"/>
              <w:rPr>
                <w:rFonts w:ascii="Segoe UI" w:hAnsi="Segoe UI" w:cs="Segoe UI"/>
                <w:color w:val="000000"/>
                <w:sz w:val="18"/>
                <w:szCs w:val="18"/>
              </w:rPr>
            </w:pPr>
            <w:r w:rsidRPr="00F42F3D">
              <w:rPr>
                <w:rFonts w:ascii="Segoe UI" w:hAnsi="Segoe UI" w:cs="Segoe UI"/>
                <w:color w:val="000000"/>
                <w:sz w:val="18"/>
                <w:szCs w:val="18"/>
              </w:rPr>
              <w:t xml:space="preserve">Sphagnum </w:t>
            </w:r>
            <w:r>
              <w:rPr>
                <w:rFonts w:ascii="Segoe UI" w:hAnsi="Segoe UI" w:cs="Segoe UI"/>
                <w:color w:val="000000"/>
                <w:sz w:val="18"/>
                <w:szCs w:val="18"/>
              </w:rPr>
              <w:t>palustre</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E25D11" w:rsidRPr="003762D4" w:rsidRDefault="00E25D11" w:rsidP="00613B71">
            <w:pPr>
              <w:spacing w:line="240" w:lineRule="auto"/>
              <w:rPr>
                <w:rFonts w:ascii="Segoe UI" w:hAnsi="Segoe UI" w:cs="Segoe UI"/>
                <w:color w:val="000000"/>
                <w:sz w:val="18"/>
                <w:szCs w:val="18"/>
              </w:rPr>
            </w:pPr>
            <w:r>
              <w:rPr>
                <w:rFonts w:ascii="Segoe UI" w:hAnsi="Segoe UI" w:cs="Segoe UI"/>
                <w:color w:val="000000"/>
                <w:sz w:val="18"/>
                <w:szCs w:val="18"/>
              </w:rPr>
              <w:t>Gewoon 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center"/>
            <w:hideMark/>
          </w:tcPr>
          <w:p w:rsidR="00E25D11" w:rsidRDefault="00A95917" w:rsidP="00A95917">
            <w:pPr>
              <w:spacing w:line="240" w:lineRule="auto"/>
              <w:rPr>
                <w:rFonts w:ascii="Segoe UI" w:hAnsi="Segoe UI" w:cs="Segoe UI"/>
                <w:color w:val="000000"/>
                <w:sz w:val="18"/>
                <w:szCs w:val="18"/>
              </w:rPr>
            </w:pPr>
            <w:r>
              <w:rPr>
                <w:rFonts w:ascii="Segoe UI" w:hAnsi="Segoe UI" w:cs="Segoe UI"/>
                <w:color w:val="000000"/>
                <w:sz w:val="18"/>
                <w:szCs w:val="18"/>
              </w:rPr>
              <w:t xml:space="preserve">Verdraagt enige verrijking, maar niet te voedselrijke/basische omstandigheden. Toename = waterstagnatie, verzuring standplaats (negatief). </w:t>
            </w:r>
          </w:p>
        </w:tc>
      </w:tr>
      <w:tr w:rsidR="00E25D11" w:rsidRPr="003762D4" w:rsidTr="00613B7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t>3004</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rsidP="00613B71">
            <w:pPr>
              <w:rPr>
                <w:rFonts w:ascii="Segoe UI" w:hAnsi="Segoe UI" w:cs="Segoe UI"/>
                <w:color w:val="000000"/>
                <w:sz w:val="18"/>
                <w:szCs w:val="18"/>
              </w:rPr>
            </w:pPr>
            <w:r w:rsidRPr="00E25D11">
              <w:rPr>
                <w:rFonts w:ascii="Segoe UI" w:hAnsi="Segoe UI" w:cs="Segoe UI"/>
                <w:color w:val="000000"/>
                <w:sz w:val="18"/>
                <w:szCs w:val="18"/>
              </w:rPr>
              <w:t>Sphagnum cuspidatum</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rsidP="00613B71">
            <w:pPr>
              <w:rPr>
                <w:rFonts w:ascii="Segoe UI" w:hAnsi="Segoe UI" w:cs="Segoe UI"/>
                <w:color w:val="000000"/>
                <w:sz w:val="18"/>
                <w:szCs w:val="18"/>
              </w:rPr>
            </w:pPr>
            <w:r w:rsidRPr="00E25D11">
              <w:rPr>
                <w:rFonts w:ascii="Segoe UI" w:hAnsi="Segoe UI" w:cs="Segoe UI"/>
                <w:color w:val="000000"/>
                <w:sz w:val="18"/>
                <w:szCs w:val="18"/>
              </w:rPr>
              <w:t>Waterveenmos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center"/>
            <w:hideMark/>
          </w:tcPr>
          <w:p w:rsidR="00E25D11" w:rsidRDefault="00E25D11" w:rsidP="00A95917">
            <w:pPr>
              <w:spacing w:line="240" w:lineRule="auto"/>
              <w:rPr>
                <w:rFonts w:ascii="Segoe UI" w:hAnsi="Segoe UI" w:cs="Segoe UI"/>
                <w:color w:val="000000"/>
                <w:sz w:val="18"/>
                <w:szCs w:val="18"/>
              </w:rPr>
            </w:pPr>
            <w:r w:rsidRPr="001F60D6">
              <w:rPr>
                <w:rFonts w:ascii="Segoe UI" w:hAnsi="Segoe UI" w:cs="Segoe UI"/>
                <w:color w:val="000000"/>
                <w:sz w:val="18"/>
                <w:szCs w:val="18"/>
              </w:rPr>
              <w:t xml:space="preserve">zuur, voedselarm, stilstaand water. Kan goed tegen wisselende waterstanden. </w:t>
            </w:r>
            <w:r w:rsidR="00A95917">
              <w:rPr>
                <w:rFonts w:ascii="Segoe UI" w:hAnsi="Segoe UI" w:cs="Segoe UI"/>
                <w:color w:val="000000"/>
                <w:sz w:val="18"/>
                <w:szCs w:val="18"/>
              </w:rPr>
              <w:t>Toename = waterstagnatie, verzuring standplaats (negatief).</w:t>
            </w:r>
          </w:p>
        </w:tc>
      </w:tr>
      <w:tr w:rsidR="00E25D11" w:rsidRPr="003762D4" w:rsidTr="00613B7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t>3005</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rsidP="00613B71">
            <w:pPr>
              <w:rPr>
                <w:rFonts w:ascii="Segoe UI" w:hAnsi="Segoe UI" w:cs="Segoe UI"/>
                <w:color w:val="000000"/>
                <w:sz w:val="18"/>
                <w:szCs w:val="18"/>
              </w:rPr>
            </w:pPr>
            <w:r w:rsidRPr="00E25D11">
              <w:rPr>
                <w:rFonts w:ascii="Segoe UI" w:hAnsi="Segoe UI" w:cs="Segoe UI"/>
                <w:color w:val="000000"/>
                <w:sz w:val="18"/>
                <w:szCs w:val="18"/>
              </w:rPr>
              <w:t>Sphagnum fallax</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rsidP="00613B71">
            <w:pPr>
              <w:rPr>
                <w:rFonts w:ascii="Segoe UI" w:hAnsi="Segoe UI" w:cs="Segoe UI"/>
                <w:color w:val="000000"/>
                <w:sz w:val="18"/>
                <w:szCs w:val="18"/>
              </w:rPr>
            </w:pPr>
            <w:r w:rsidRPr="00E25D11">
              <w:rPr>
                <w:rFonts w:ascii="Segoe UI" w:hAnsi="Segoe UI" w:cs="Segoe UI"/>
                <w:color w:val="000000"/>
                <w:sz w:val="18"/>
                <w:szCs w:val="18"/>
              </w:rPr>
              <w:t>Fraai 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center"/>
            <w:hideMark/>
          </w:tcPr>
          <w:p w:rsidR="00E25D11" w:rsidRDefault="00A95917" w:rsidP="001F60D6">
            <w:pPr>
              <w:spacing w:line="240" w:lineRule="auto"/>
              <w:rPr>
                <w:rFonts w:ascii="Segoe UI" w:hAnsi="Segoe UI" w:cs="Segoe UI"/>
                <w:color w:val="000000"/>
                <w:sz w:val="18"/>
                <w:szCs w:val="18"/>
              </w:rPr>
            </w:pPr>
            <w:r>
              <w:rPr>
                <w:rFonts w:ascii="Segoe UI" w:hAnsi="Segoe UI" w:cs="Segoe UI"/>
                <w:color w:val="000000"/>
                <w:sz w:val="18"/>
                <w:szCs w:val="18"/>
              </w:rPr>
              <w:t xml:space="preserve">Op </w:t>
            </w:r>
            <w:r w:rsidR="00E25D11" w:rsidRPr="001F60D6">
              <w:rPr>
                <w:rFonts w:ascii="Segoe UI" w:hAnsi="Segoe UI" w:cs="Segoe UI"/>
                <w:color w:val="000000"/>
                <w:sz w:val="18"/>
                <w:szCs w:val="18"/>
              </w:rPr>
              <w:t xml:space="preserve">natte plekken, gevoed door regenwater. </w:t>
            </w:r>
            <w:r>
              <w:rPr>
                <w:rFonts w:ascii="Segoe UI" w:hAnsi="Segoe UI" w:cs="Segoe UI"/>
                <w:color w:val="000000"/>
                <w:sz w:val="18"/>
                <w:szCs w:val="18"/>
              </w:rPr>
              <w:t>Toename = waterstagnatie, verzuring standplaats (negatief).</w:t>
            </w:r>
          </w:p>
        </w:tc>
      </w:tr>
      <w:tr w:rsidR="00E25D11" w:rsidRPr="003762D4" w:rsidTr="00613B7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25D11" w:rsidRDefault="00E25D11"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t>3006</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rsidP="00613B71">
            <w:pPr>
              <w:rPr>
                <w:rFonts w:ascii="Segoe UI" w:hAnsi="Segoe UI" w:cs="Segoe UI"/>
                <w:color w:val="000000"/>
                <w:sz w:val="18"/>
                <w:szCs w:val="18"/>
              </w:rPr>
            </w:pPr>
            <w:r w:rsidRPr="00E25D11">
              <w:rPr>
                <w:rFonts w:ascii="Segoe UI" w:hAnsi="Segoe UI" w:cs="Segoe UI"/>
                <w:color w:val="000000"/>
                <w:sz w:val="18"/>
                <w:szCs w:val="18"/>
              </w:rPr>
              <w:t>Sphagnum fimbriatum</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E25D11" w:rsidRPr="00E25D11" w:rsidRDefault="00E25D11" w:rsidP="00613B71">
            <w:pPr>
              <w:rPr>
                <w:rFonts w:ascii="Segoe UI" w:hAnsi="Segoe UI" w:cs="Segoe UI"/>
                <w:color w:val="000000"/>
                <w:sz w:val="18"/>
                <w:szCs w:val="18"/>
              </w:rPr>
            </w:pPr>
            <w:r w:rsidRPr="00E25D11">
              <w:rPr>
                <w:rFonts w:ascii="Segoe UI" w:hAnsi="Segoe UI" w:cs="Segoe UI"/>
                <w:color w:val="000000"/>
                <w:sz w:val="18"/>
                <w:szCs w:val="18"/>
              </w:rPr>
              <w:t>Gewimperd 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center"/>
            <w:hideMark/>
          </w:tcPr>
          <w:p w:rsidR="00E25D11" w:rsidRDefault="001F60D6" w:rsidP="002606CC">
            <w:pPr>
              <w:spacing w:line="240" w:lineRule="auto"/>
              <w:rPr>
                <w:rFonts w:ascii="Segoe UI" w:hAnsi="Segoe UI" w:cs="Segoe UI"/>
                <w:color w:val="000000"/>
                <w:sz w:val="18"/>
                <w:szCs w:val="18"/>
              </w:rPr>
            </w:pPr>
            <w:r w:rsidRPr="001F60D6">
              <w:rPr>
                <w:rFonts w:ascii="Segoe UI" w:hAnsi="Segoe UI" w:cs="Segoe UI"/>
                <w:color w:val="000000"/>
                <w:sz w:val="18"/>
                <w:szCs w:val="18"/>
              </w:rPr>
              <w:t xml:space="preserve">Brede ecologische amplitudo. Vaak met S. squarrosum. Beter bestand tegen uitdrogen. In vennen op plekken met mineralisatie door verstoring. </w:t>
            </w:r>
            <w:r w:rsidR="00A95917">
              <w:rPr>
                <w:rFonts w:ascii="Segoe UI" w:hAnsi="Segoe UI" w:cs="Segoe UI"/>
                <w:color w:val="000000"/>
                <w:sz w:val="18"/>
                <w:szCs w:val="18"/>
              </w:rPr>
              <w:t>Toename = verzuring standplaats (negatief).</w:t>
            </w:r>
          </w:p>
        </w:tc>
      </w:tr>
      <w:tr w:rsidR="001F60D6" w:rsidRPr="003762D4" w:rsidTr="00F348B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1F60D6" w:rsidRDefault="001F60D6"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t>3023</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1F60D6" w:rsidRPr="00E25D11" w:rsidRDefault="001F60D6" w:rsidP="00613B71">
            <w:pPr>
              <w:rPr>
                <w:rFonts w:ascii="Segoe UI" w:hAnsi="Segoe UI" w:cs="Segoe UI"/>
                <w:color w:val="000000"/>
                <w:sz w:val="18"/>
                <w:szCs w:val="18"/>
              </w:rPr>
            </w:pPr>
            <w:r w:rsidRPr="00E25D11">
              <w:rPr>
                <w:rFonts w:ascii="Segoe UI" w:hAnsi="Segoe UI" w:cs="Segoe UI"/>
                <w:color w:val="000000"/>
                <w:sz w:val="18"/>
                <w:szCs w:val="18"/>
              </w:rPr>
              <w:t>Sphagnum squarrosum</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1F60D6" w:rsidRPr="00E25D11" w:rsidRDefault="001F60D6" w:rsidP="00613B71">
            <w:pPr>
              <w:rPr>
                <w:rFonts w:ascii="Segoe UI" w:hAnsi="Segoe UI" w:cs="Segoe UI"/>
                <w:color w:val="000000"/>
                <w:sz w:val="18"/>
                <w:szCs w:val="18"/>
              </w:rPr>
            </w:pPr>
            <w:r w:rsidRPr="00E25D11">
              <w:rPr>
                <w:rFonts w:ascii="Segoe UI" w:hAnsi="Segoe UI" w:cs="Segoe UI"/>
                <w:color w:val="000000"/>
                <w:sz w:val="18"/>
                <w:szCs w:val="18"/>
              </w:rPr>
              <w:t>Haakveenmos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bottom"/>
            <w:hideMark/>
          </w:tcPr>
          <w:p w:rsidR="001F60D6" w:rsidRPr="001F60D6" w:rsidRDefault="001F60D6" w:rsidP="00A95917">
            <w:pPr>
              <w:spacing w:line="240" w:lineRule="auto"/>
              <w:rPr>
                <w:rFonts w:ascii="Segoe UI" w:hAnsi="Segoe UI" w:cs="Segoe UI"/>
                <w:color w:val="000000"/>
                <w:sz w:val="18"/>
                <w:szCs w:val="18"/>
              </w:rPr>
            </w:pPr>
            <w:r w:rsidRPr="001F60D6">
              <w:rPr>
                <w:rFonts w:ascii="Segoe UI" w:hAnsi="Segoe UI" w:cs="Segoe UI"/>
                <w:color w:val="000000"/>
                <w:sz w:val="18"/>
                <w:szCs w:val="18"/>
              </w:rPr>
              <w:t xml:space="preserve">Nat, enigszins voedselrijk, matig zwak zuur, schaduwtolerant. Veel in riet en broekbos. </w:t>
            </w:r>
            <w:r w:rsidR="00A95917">
              <w:rPr>
                <w:rFonts w:ascii="Segoe UI" w:hAnsi="Segoe UI" w:cs="Segoe UI"/>
                <w:color w:val="000000"/>
                <w:sz w:val="18"/>
                <w:szCs w:val="18"/>
              </w:rPr>
              <w:t>Toename = verzuring standplaats (negatief).</w:t>
            </w:r>
          </w:p>
        </w:tc>
      </w:tr>
      <w:tr w:rsidR="001F60D6" w:rsidRPr="003762D4" w:rsidTr="00F348B1">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1F60D6" w:rsidRDefault="001F60D6" w:rsidP="00613B71">
            <w:pPr>
              <w:spacing w:line="240" w:lineRule="auto"/>
              <w:jc w:val="right"/>
              <w:rPr>
                <w:rFonts w:ascii="Segoe UI" w:hAnsi="Segoe UI" w:cs="Segoe UI"/>
                <w:color w:val="000000"/>
                <w:sz w:val="18"/>
                <w:szCs w:val="18"/>
              </w:rPr>
            </w:pPr>
            <w:r>
              <w:rPr>
                <w:rFonts w:ascii="Segoe UI" w:hAnsi="Segoe UI" w:cs="Segoe UI"/>
                <w:color w:val="000000"/>
                <w:sz w:val="18"/>
                <w:szCs w:val="18"/>
              </w:rPr>
              <w:t>3027</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1F60D6" w:rsidRPr="00E25D11" w:rsidRDefault="001F60D6" w:rsidP="00613B71">
            <w:pPr>
              <w:rPr>
                <w:rFonts w:ascii="Segoe UI" w:hAnsi="Segoe UI" w:cs="Segoe UI"/>
                <w:color w:val="000000"/>
                <w:sz w:val="18"/>
                <w:szCs w:val="18"/>
              </w:rPr>
            </w:pPr>
            <w:r w:rsidRPr="00E25D11">
              <w:rPr>
                <w:rFonts w:ascii="Segoe UI" w:hAnsi="Segoe UI" w:cs="Segoe UI"/>
                <w:color w:val="000000"/>
                <w:sz w:val="18"/>
                <w:szCs w:val="18"/>
              </w:rPr>
              <w:t>Sphagnum tenellum</w:t>
            </w:r>
          </w:p>
        </w:tc>
        <w:tc>
          <w:tcPr>
            <w:tcW w:w="1022" w:type="pct"/>
            <w:tcBorders>
              <w:top w:val="single" w:sz="4" w:space="0" w:color="auto"/>
              <w:left w:val="nil"/>
              <w:bottom w:val="single" w:sz="4" w:space="0" w:color="auto"/>
              <w:right w:val="single" w:sz="4" w:space="0" w:color="auto"/>
            </w:tcBorders>
            <w:shd w:val="clear" w:color="auto" w:fill="auto"/>
            <w:noWrap/>
            <w:vAlign w:val="bottom"/>
            <w:hideMark/>
          </w:tcPr>
          <w:p w:rsidR="001F60D6" w:rsidRPr="00E25D11" w:rsidRDefault="001F60D6" w:rsidP="00613B71">
            <w:pPr>
              <w:rPr>
                <w:rFonts w:ascii="Segoe UI" w:hAnsi="Segoe UI" w:cs="Segoe UI"/>
                <w:color w:val="000000"/>
                <w:sz w:val="18"/>
                <w:szCs w:val="18"/>
              </w:rPr>
            </w:pPr>
            <w:r w:rsidRPr="00E25D11">
              <w:rPr>
                <w:rFonts w:ascii="Segoe UI" w:hAnsi="Segoe UI" w:cs="Segoe UI"/>
                <w:color w:val="000000"/>
                <w:sz w:val="18"/>
                <w:szCs w:val="18"/>
              </w:rPr>
              <w:t>Zacht veenmos</w:t>
            </w:r>
          </w:p>
        </w:tc>
        <w:tc>
          <w:tcPr>
            <w:tcW w:w="2403" w:type="pct"/>
            <w:gridSpan w:val="4"/>
            <w:tcBorders>
              <w:top w:val="single" w:sz="4" w:space="0" w:color="auto"/>
              <w:left w:val="nil"/>
              <w:bottom w:val="single" w:sz="4" w:space="0" w:color="auto"/>
              <w:right w:val="single" w:sz="8" w:space="0" w:color="auto"/>
            </w:tcBorders>
            <w:shd w:val="clear" w:color="auto" w:fill="auto"/>
            <w:noWrap/>
            <w:vAlign w:val="bottom"/>
            <w:hideMark/>
          </w:tcPr>
          <w:p w:rsidR="001F60D6" w:rsidRPr="001F60D6" w:rsidRDefault="00A95917" w:rsidP="00A95917">
            <w:pPr>
              <w:spacing w:line="240" w:lineRule="auto"/>
              <w:rPr>
                <w:rFonts w:ascii="Segoe UI" w:hAnsi="Segoe UI" w:cs="Segoe UI"/>
                <w:color w:val="000000"/>
                <w:sz w:val="18"/>
                <w:szCs w:val="18"/>
              </w:rPr>
            </w:pPr>
            <w:r>
              <w:rPr>
                <w:rFonts w:ascii="Segoe UI" w:hAnsi="Segoe UI" w:cs="Segoe UI"/>
                <w:color w:val="000000"/>
                <w:sz w:val="18"/>
                <w:szCs w:val="18"/>
              </w:rPr>
              <w:t>O</w:t>
            </w:r>
            <w:r w:rsidR="001F60D6" w:rsidRPr="001F60D6">
              <w:rPr>
                <w:rFonts w:ascii="Segoe UI" w:hAnsi="Segoe UI" w:cs="Segoe UI"/>
                <w:color w:val="000000"/>
                <w:sz w:val="18"/>
                <w:szCs w:val="18"/>
              </w:rPr>
              <w:t>ligotrofe, zwak mesotrofe natte open standplaatsen. Vaak natte heide met venige bodem. Alleen op zandgronden. Zeer gevoelig voor verzuring (SO2 depositie).</w:t>
            </w:r>
            <w:r>
              <w:rPr>
                <w:rFonts w:ascii="Segoe UI" w:hAnsi="Segoe UI" w:cs="Segoe UI"/>
                <w:color w:val="000000"/>
                <w:sz w:val="18"/>
                <w:szCs w:val="18"/>
              </w:rPr>
              <w:t xml:space="preserve"> Toename = afname verzuring (positief).</w:t>
            </w:r>
          </w:p>
        </w:tc>
      </w:tr>
    </w:tbl>
    <w:p w:rsidR="006225FB" w:rsidRDefault="006225FB" w:rsidP="0091206C">
      <w:pPr>
        <w:autoSpaceDE w:val="0"/>
        <w:autoSpaceDN w:val="0"/>
        <w:adjustRightInd w:val="0"/>
        <w:rPr>
          <w:color w:val="000000" w:themeColor="text1"/>
        </w:rPr>
      </w:pPr>
    </w:p>
    <w:p w:rsidR="006225FB" w:rsidRDefault="006225FB">
      <w:pPr>
        <w:spacing w:line="240" w:lineRule="auto"/>
        <w:rPr>
          <w:color w:val="000000" w:themeColor="text1"/>
        </w:rPr>
      </w:pPr>
      <w:r>
        <w:rPr>
          <w:color w:val="000000" w:themeColor="text1"/>
        </w:rPr>
        <w:br w:type="page"/>
      </w:r>
    </w:p>
    <w:tbl>
      <w:tblPr>
        <w:tblW w:w="8021" w:type="dxa"/>
        <w:tblInd w:w="55" w:type="dxa"/>
        <w:tblCellMar>
          <w:left w:w="70" w:type="dxa"/>
          <w:right w:w="70" w:type="dxa"/>
        </w:tblCellMar>
        <w:tblLook w:val="04A0"/>
      </w:tblPr>
      <w:tblGrid>
        <w:gridCol w:w="565"/>
        <w:gridCol w:w="2845"/>
        <w:gridCol w:w="3043"/>
        <w:gridCol w:w="392"/>
        <w:gridCol w:w="392"/>
        <w:gridCol w:w="392"/>
        <w:gridCol w:w="392"/>
      </w:tblGrid>
      <w:tr w:rsidR="0091206C" w:rsidRPr="00F227EE" w:rsidTr="0091206C">
        <w:trPr>
          <w:trHeight w:val="240"/>
          <w:tblHeader/>
        </w:trPr>
        <w:tc>
          <w:tcPr>
            <w:tcW w:w="6453" w:type="dxa"/>
            <w:gridSpan w:val="3"/>
            <w:tcBorders>
              <w:top w:val="single" w:sz="8" w:space="0" w:color="auto"/>
              <w:left w:val="single" w:sz="8" w:space="0" w:color="auto"/>
              <w:bottom w:val="nil"/>
              <w:right w:val="nil"/>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lastRenderedPageBreak/>
              <w:t xml:space="preserve">Habitattype: Zwakgebufferde vennen </w:t>
            </w:r>
            <w:r>
              <w:rPr>
                <w:rFonts w:ascii="Segoe UI" w:hAnsi="Segoe UI" w:cs="Segoe UI"/>
                <w:b/>
                <w:bCs/>
                <w:color w:val="000000"/>
                <w:sz w:val="18"/>
                <w:szCs w:val="18"/>
              </w:rPr>
              <w:t>(</w:t>
            </w:r>
            <w:r w:rsidRPr="00F227EE">
              <w:rPr>
                <w:rFonts w:ascii="Segoe UI" w:hAnsi="Segoe UI" w:cs="Segoe UI"/>
                <w:b/>
                <w:bCs/>
                <w:color w:val="000000"/>
                <w:sz w:val="18"/>
                <w:szCs w:val="18"/>
              </w:rPr>
              <w:t>H3130) </w:t>
            </w:r>
          </w:p>
        </w:tc>
        <w:tc>
          <w:tcPr>
            <w:tcW w:w="392" w:type="dxa"/>
            <w:tcBorders>
              <w:top w:val="single" w:sz="8" w:space="0" w:color="auto"/>
              <w:left w:val="nil"/>
              <w:bottom w:val="nil"/>
              <w:right w:val="nil"/>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single" w:sz="8" w:space="0" w:color="auto"/>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r>
      <w:tr w:rsidR="0091206C" w:rsidRPr="00F227EE" w:rsidTr="0091206C">
        <w:trPr>
          <w:trHeight w:val="1500"/>
          <w:tblHeader/>
        </w:trPr>
        <w:tc>
          <w:tcPr>
            <w:tcW w:w="565"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NR</w:t>
            </w:r>
          </w:p>
        </w:tc>
        <w:tc>
          <w:tcPr>
            <w:tcW w:w="2845" w:type="dxa"/>
            <w:tcBorders>
              <w:top w:val="single" w:sz="4" w:space="0" w:color="auto"/>
              <w:left w:val="nil"/>
              <w:bottom w:val="single" w:sz="4" w:space="0" w:color="auto"/>
              <w:right w:val="single" w:sz="4" w:space="0" w:color="auto"/>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WETENSCHAPPELIJKE NAAM</w:t>
            </w:r>
          </w:p>
        </w:tc>
        <w:tc>
          <w:tcPr>
            <w:tcW w:w="3043" w:type="dxa"/>
            <w:tcBorders>
              <w:top w:val="single" w:sz="4" w:space="0" w:color="auto"/>
              <w:left w:val="nil"/>
              <w:bottom w:val="single" w:sz="4" w:space="0" w:color="auto"/>
              <w:right w:val="single" w:sz="4" w:space="0" w:color="auto"/>
            </w:tcBorders>
            <w:shd w:val="clear" w:color="000000" w:fill="DBE5F1"/>
            <w:noWrap/>
            <w:vAlign w:val="bottom"/>
            <w:hideMark/>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NEDERLANDSE NAAM</w:t>
            </w:r>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91206C"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Indicator(1)</w:t>
            </w:r>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91206C"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Typisch(2)</w:t>
            </w:r>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91206C"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Kwalificerend(3)</w:t>
            </w:r>
          </w:p>
        </w:tc>
        <w:tc>
          <w:tcPr>
            <w:tcW w:w="392" w:type="dxa"/>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91206C"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Aanwezig(4)</w:t>
            </w:r>
          </w:p>
        </w:tc>
      </w:tr>
      <w:tr w:rsidR="0091206C" w:rsidRPr="00F227EE" w:rsidTr="0091206C">
        <w:trPr>
          <w:trHeight w:val="30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399</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Deschampsia setacea</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Moerassmele</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Calibri" w:hAnsi="Calibri" w:cs="Segoe UI"/>
                <w:b/>
                <w:bCs/>
                <w:color w:val="000000"/>
                <w:sz w:val="22"/>
                <w:szCs w:val="22"/>
              </w:rPr>
            </w:pPr>
            <w:r w:rsidRPr="00F227EE">
              <w:rPr>
                <w:rFonts w:ascii="Calibri" w:hAnsi="Calibri" w:cs="Segoe UI"/>
                <w:b/>
                <w:bCs/>
                <w:color w:val="000000"/>
                <w:sz w:val="22"/>
                <w:szCs w:val="22"/>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430</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Echinodorus repens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Kruipende moerasweegbree</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432</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Elatine hexandra</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Gesteeld glaskroos</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436</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Eleocharis multicaulis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Veelstengelige waterbies</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641</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Hydrocotyle vulgaris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Waternavel</w:t>
            </w:r>
          </w:p>
        </w:tc>
        <w:tc>
          <w:tcPr>
            <w:tcW w:w="392"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644</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Hypericum elodes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Moerashertshooi</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676</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Juncus bulbosus subsp. bulbosus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Knolrus s.s.</w:t>
            </w:r>
          </w:p>
        </w:tc>
        <w:tc>
          <w:tcPr>
            <w:tcW w:w="392"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753</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Littorella uniflora</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Oeverkruid</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765</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Luronium natans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Drijvende waterweegbree</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939</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Pilularia globulifera</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Pilvaren</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993</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Potamogeton gramineus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Ongelijkbladig fonteinkruid</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nil"/>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1000</w:t>
            </w:r>
          </w:p>
        </w:tc>
        <w:tc>
          <w:tcPr>
            <w:tcW w:w="2845" w:type="dxa"/>
            <w:tcBorders>
              <w:top w:val="nil"/>
              <w:left w:val="nil"/>
              <w:bottom w:val="nil"/>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Potamogeton polygonifolius</w:t>
            </w:r>
          </w:p>
        </w:tc>
        <w:tc>
          <w:tcPr>
            <w:tcW w:w="3043" w:type="dxa"/>
            <w:tcBorders>
              <w:top w:val="nil"/>
              <w:left w:val="nil"/>
              <w:bottom w:val="nil"/>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Duizendknoopfonteinkruid</w:t>
            </w:r>
          </w:p>
        </w:tc>
        <w:tc>
          <w:tcPr>
            <w:tcW w:w="392" w:type="dxa"/>
            <w:tcBorders>
              <w:top w:val="nil"/>
              <w:left w:val="nil"/>
              <w:bottom w:val="nil"/>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nil"/>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nil"/>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nil"/>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1053</w:t>
            </w:r>
          </w:p>
        </w:tc>
        <w:tc>
          <w:tcPr>
            <w:tcW w:w="2845" w:type="dxa"/>
            <w:tcBorders>
              <w:top w:val="single" w:sz="4" w:space="0" w:color="auto"/>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Ranunculus ololeucos</w:t>
            </w:r>
          </w:p>
        </w:tc>
        <w:tc>
          <w:tcPr>
            <w:tcW w:w="3043" w:type="dxa"/>
            <w:tcBorders>
              <w:top w:val="single" w:sz="4" w:space="0" w:color="auto"/>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Witte waterranonkel</w:t>
            </w:r>
          </w:p>
        </w:tc>
        <w:tc>
          <w:tcPr>
            <w:tcW w:w="392" w:type="dxa"/>
            <w:tcBorders>
              <w:top w:val="single" w:sz="4" w:space="0" w:color="auto"/>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single" w:sz="4" w:space="0" w:color="auto"/>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single" w:sz="4" w:space="0" w:color="auto"/>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single" w:sz="4" w:space="0" w:color="auto"/>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1054</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Ranunculus omiophyllus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Drijvende waterranonkel</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single" w:sz="8" w:space="0" w:color="auto"/>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1154</w:t>
            </w:r>
          </w:p>
        </w:tc>
        <w:tc>
          <w:tcPr>
            <w:tcW w:w="2845"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Scirpus fluitans</w:t>
            </w:r>
          </w:p>
        </w:tc>
        <w:tc>
          <w:tcPr>
            <w:tcW w:w="3043" w:type="dxa"/>
            <w:tcBorders>
              <w:top w:val="nil"/>
              <w:left w:val="nil"/>
              <w:bottom w:val="single" w:sz="4"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Vlottende bies</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4"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4"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55"/>
        </w:trPr>
        <w:tc>
          <w:tcPr>
            <w:tcW w:w="565" w:type="dxa"/>
            <w:tcBorders>
              <w:top w:val="nil"/>
              <w:left w:val="single" w:sz="8" w:space="0" w:color="auto"/>
              <w:bottom w:val="single" w:sz="8" w:space="0" w:color="auto"/>
              <w:right w:val="single" w:sz="4" w:space="0" w:color="auto"/>
            </w:tcBorders>
            <w:shd w:val="clear" w:color="auto" w:fill="auto"/>
            <w:noWrap/>
            <w:vAlign w:val="bottom"/>
            <w:hideMark/>
          </w:tcPr>
          <w:p w:rsidR="0091206C" w:rsidRPr="00F227EE" w:rsidRDefault="0091206C" w:rsidP="0091206C">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1230</w:t>
            </w:r>
          </w:p>
        </w:tc>
        <w:tc>
          <w:tcPr>
            <w:tcW w:w="2845" w:type="dxa"/>
            <w:tcBorders>
              <w:top w:val="nil"/>
              <w:left w:val="nil"/>
              <w:bottom w:val="single" w:sz="8"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Sparganium natans</w:t>
            </w:r>
          </w:p>
        </w:tc>
        <w:tc>
          <w:tcPr>
            <w:tcW w:w="3043" w:type="dxa"/>
            <w:tcBorders>
              <w:top w:val="nil"/>
              <w:left w:val="nil"/>
              <w:bottom w:val="single" w:sz="8" w:space="0" w:color="auto"/>
              <w:right w:val="single" w:sz="4" w:space="0" w:color="auto"/>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Kleinste egelskop</w:t>
            </w:r>
          </w:p>
        </w:tc>
        <w:tc>
          <w:tcPr>
            <w:tcW w:w="392" w:type="dxa"/>
            <w:tcBorders>
              <w:top w:val="nil"/>
              <w:left w:val="nil"/>
              <w:bottom w:val="single" w:sz="8"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c>
          <w:tcPr>
            <w:tcW w:w="392" w:type="dxa"/>
            <w:tcBorders>
              <w:top w:val="nil"/>
              <w:left w:val="nil"/>
              <w:bottom w:val="single" w:sz="8"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K</w:t>
            </w:r>
          </w:p>
        </w:tc>
        <w:tc>
          <w:tcPr>
            <w:tcW w:w="392" w:type="dxa"/>
            <w:tcBorders>
              <w:top w:val="nil"/>
              <w:left w:val="nil"/>
              <w:bottom w:val="single" w:sz="8" w:space="0" w:color="auto"/>
              <w:right w:val="single" w:sz="4"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1</w:t>
            </w:r>
          </w:p>
        </w:tc>
        <w:tc>
          <w:tcPr>
            <w:tcW w:w="392" w:type="dxa"/>
            <w:tcBorders>
              <w:top w:val="nil"/>
              <w:left w:val="nil"/>
              <w:bottom w:val="single" w:sz="8" w:space="0" w:color="auto"/>
              <w:right w:val="single" w:sz="8" w:space="0" w:color="auto"/>
            </w:tcBorders>
            <w:shd w:val="clear" w:color="auto" w:fill="auto"/>
            <w:noWrap/>
            <w:vAlign w:val="center"/>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 </w:t>
            </w:r>
          </w:p>
        </w:tc>
      </w:tr>
      <w:tr w:rsidR="0091206C" w:rsidRPr="00F227EE" w:rsidTr="0091206C">
        <w:trPr>
          <w:trHeight w:val="240"/>
        </w:trPr>
        <w:tc>
          <w:tcPr>
            <w:tcW w:w="565" w:type="dxa"/>
            <w:tcBorders>
              <w:top w:val="nil"/>
              <w:left w:val="nil"/>
              <w:bottom w:val="nil"/>
              <w:right w:val="nil"/>
            </w:tcBorders>
            <w:shd w:val="clear" w:color="auto" w:fill="auto"/>
            <w:noWrap/>
            <w:vAlign w:val="bottom"/>
            <w:hideMark/>
          </w:tcPr>
          <w:p w:rsidR="0091206C" w:rsidRPr="00F227EE" w:rsidRDefault="0091206C" w:rsidP="0091206C">
            <w:pPr>
              <w:spacing w:line="240" w:lineRule="auto"/>
              <w:jc w:val="center"/>
              <w:rPr>
                <w:rFonts w:ascii="Segoe UI" w:hAnsi="Segoe UI" w:cs="Segoe UI"/>
                <w:color w:val="000000"/>
                <w:sz w:val="18"/>
                <w:szCs w:val="18"/>
              </w:rPr>
            </w:pPr>
            <w:r w:rsidRPr="00F227EE">
              <w:rPr>
                <w:rFonts w:ascii="Segoe UI" w:hAnsi="Segoe UI" w:cs="Segoe UI"/>
                <w:color w:val="000000"/>
                <w:sz w:val="18"/>
                <w:szCs w:val="18"/>
              </w:rPr>
              <w:t>(2)</w:t>
            </w:r>
          </w:p>
        </w:tc>
        <w:tc>
          <w:tcPr>
            <w:tcW w:w="5888" w:type="dxa"/>
            <w:gridSpan w:val="2"/>
            <w:tcBorders>
              <w:top w:val="nil"/>
              <w:left w:val="nil"/>
              <w:bottom w:val="nil"/>
              <w:right w:val="nil"/>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r w:rsidRPr="00F227EE">
              <w:rPr>
                <w:rFonts w:ascii="Segoe UI" w:hAnsi="Segoe UI" w:cs="Segoe UI"/>
                <w:color w:val="000000"/>
                <w:sz w:val="18"/>
                <w:szCs w:val="18"/>
              </w:rPr>
              <w:t>Volgens profielendocument (K=kwalificerende soort)</w:t>
            </w:r>
          </w:p>
        </w:tc>
        <w:tc>
          <w:tcPr>
            <w:tcW w:w="392" w:type="dxa"/>
            <w:tcBorders>
              <w:top w:val="nil"/>
              <w:left w:val="nil"/>
              <w:bottom w:val="nil"/>
              <w:right w:val="nil"/>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
          <w:p w:rsidR="0091206C" w:rsidRPr="00F227EE" w:rsidRDefault="0091206C" w:rsidP="0091206C">
            <w:pPr>
              <w:spacing w:line="240" w:lineRule="auto"/>
              <w:rPr>
                <w:rFonts w:ascii="Segoe UI" w:hAnsi="Segoe UI" w:cs="Segoe UI"/>
                <w:color w:val="000000"/>
                <w:sz w:val="18"/>
                <w:szCs w:val="18"/>
              </w:rPr>
            </w:pPr>
          </w:p>
        </w:tc>
      </w:tr>
    </w:tbl>
    <w:p w:rsidR="0091206C" w:rsidRDefault="0091206C" w:rsidP="0091206C">
      <w:pPr>
        <w:autoSpaceDE w:val="0"/>
        <w:autoSpaceDN w:val="0"/>
        <w:adjustRightInd w:val="0"/>
        <w:rPr>
          <w:color w:val="000000" w:themeColor="text1"/>
        </w:rPr>
      </w:pPr>
    </w:p>
    <w:tbl>
      <w:tblPr>
        <w:tblW w:w="8021" w:type="dxa"/>
        <w:tblInd w:w="55" w:type="dxa"/>
        <w:tblCellMar>
          <w:left w:w="70" w:type="dxa"/>
          <w:right w:w="70" w:type="dxa"/>
        </w:tblCellMar>
        <w:tblLook w:val="04A0"/>
      </w:tblPr>
      <w:tblGrid>
        <w:gridCol w:w="541"/>
        <w:gridCol w:w="2026"/>
        <w:gridCol w:w="1843"/>
        <w:gridCol w:w="2477"/>
        <w:gridCol w:w="378"/>
        <w:gridCol w:w="378"/>
        <w:gridCol w:w="378"/>
      </w:tblGrid>
      <w:tr w:rsidR="006225FB" w:rsidRPr="00F227EE" w:rsidTr="006225FB">
        <w:trPr>
          <w:trHeight w:val="240"/>
          <w:tblHeader/>
        </w:trPr>
        <w:tc>
          <w:tcPr>
            <w:tcW w:w="4410" w:type="dxa"/>
            <w:gridSpan w:val="3"/>
            <w:tcBorders>
              <w:top w:val="single" w:sz="8" w:space="0" w:color="auto"/>
              <w:left w:val="single" w:sz="8" w:space="0" w:color="auto"/>
              <w:bottom w:val="nil"/>
              <w:right w:val="nil"/>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Pr="00F227EE">
              <w:rPr>
                <w:rFonts w:ascii="Segoe UI" w:hAnsi="Segoe UI" w:cs="Segoe UI"/>
                <w:b/>
                <w:bCs/>
                <w:color w:val="000000"/>
                <w:sz w:val="18"/>
                <w:szCs w:val="18"/>
              </w:rPr>
              <w:t xml:space="preserve">: Zwakgebufferde vennen </w:t>
            </w:r>
            <w:r>
              <w:rPr>
                <w:rFonts w:ascii="Segoe UI" w:hAnsi="Segoe UI" w:cs="Segoe UI"/>
                <w:b/>
                <w:bCs/>
                <w:color w:val="000000"/>
                <w:sz w:val="18"/>
                <w:szCs w:val="18"/>
              </w:rPr>
              <w:t>(</w:t>
            </w:r>
            <w:r w:rsidRPr="00F227EE">
              <w:rPr>
                <w:rFonts w:ascii="Segoe UI" w:hAnsi="Segoe UI" w:cs="Segoe UI"/>
                <w:b/>
                <w:bCs/>
                <w:color w:val="000000"/>
                <w:sz w:val="18"/>
                <w:szCs w:val="18"/>
              </w:rPr>
              <w:t>H3130) </w:t>
            </w:r>
          </w:p>
        </w:tc>
        <w:tc>
          <w:tcPr>
            <w:tcW w:w="2477" w:type="dxa"/>
            <w:tcBorders>
              <w:top w:val="single" w:sz="8" w:space="0" w:color="auto"/>
              <w:left w:val="nil"/>
              <w:bottom w:val="nil"/>
              <w:right w:val="nil"/>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78" w:type="dxa"/>
            <w:tcBorders>
              <w:top w:val="single" w:sz="8" w:space="0" w:color="auto"/>
              <w:left w:val="nil"/>
              <w:bottom w:val="nil"/>
              <w:right w:val="nil"/>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78" w:type="dxa"/>
            <w:tcBorders>
              <w:top w:val="single" w:sz="8" w:space="0" w:color="auto"/>
              <w:left w:val="nil"/>
              <w:bottom w:val="nil"/>
              <w:right w:val="nil"/>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78" w:type="dxa"/>
            <w:tcBorders>
              <w:top w:val="single" w:sz="8" w:space="0" w:color="auto"/>
              <w:left w:val="nil"/>
              <w:bottom w:val="nil"/>
              <w:right w:val="single" w:sz="8" w:space="0" w:color="auto"/>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r>
      <w:tr w:rsidR="006225FB" w:rsidRPr="00F227EE" w:rsidTr="006225FB">
        <w:trPr>
          <w:trHeight w:val="1500"/>
          <w:tblHeader/>
        </w:trPr>
        <w:tc>
          <w:tcPr>
            <w:tcW w:w="541"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NR</w:t>
            </w:r>
          </w:p>
        </w:tc>
        <w:tc>
          <w:tcPr>
            <w:tcW w:w="2026" w:type="dxa"/>
            <w:tcBorders>
              <w:top w:val="single" w:sz="4" w:space="0" w:color="auto"/>
              <w:left w:val="nil"/>
              <w:bottom w:val="single" w:sz="4" w:space="0" w:color="auto"/>
              <w:right w:val="single" w:sz="4" w:space="0" w:color="auto"/>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WETENSCHAPPELIJKE NAAM</w:t>
            </w:r>
          </w:p>
        </w:tc>
        <w:tc>
          <w:tcPr>
            <w:tcW w:w="1843" w:type="dxa"/>
            <w:tcBorders>
              <w:top w:val="single" w:sz="4" w:space="0" w:color="auto"/>
              <w:left w:val="nil"/>
              <w:bottom w:val="single" w:sz="4" w:space="0" w:color="auto"/>
              <w:right w:val="single" w:sz="4" w:space="0" w:color="auto"/>
            </w:tcBorders>
            <w:shd w:val="clear" w:color="000000" w:fill="DBE5F1"/>
            <w:noWrap/>
            <w:vAlign w:val="bottom"/>
            <w:hideMark/>
          </w:tcPr>
          <w:p w:rsidR="006225FB" w:rsidRPr="00F227EE" w:rsidRDefault="006225FB" w:rsidP="00AA3776">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NEDERLANDSE NAAM</w:t>
            </w:r>
          </w:p>
        </w:tc>
        <w:tc>
          <w:tcPr>
            <w:tcW w:w="3611" w:type="dxa"/>
            <w:gridSpan w:val="4"/>
            <w:tcBorders>
              <w:top w:val="single" w:sz="4" w:space="0" w:color="auto"/>
              <w:left w:val="nil"/>
              <w:bottom w:val="single" w:sz="4" w:space="0" w:color="auto"/>
              <w:right w:val="single" w:sz="8" w:space="0" w:color="auto"/>
            </w:tcBorders>
            <w:shd w:val="clear" w:color="000000" w:fill="DBE5F1"/>
            <w:noWrap/>
            <w:vAlign w:val="bottom"/>
            <w:hideMark/>
          </w:tcPr>
          <w:p w:rsidR="006225FB" w:rsidRDefault="006225FB" w:rsidP="00AA3776">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436</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Eleocharis multicaulis</w:t>
            </w:r>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Veelstengelige waterbies</w:t>
            </w:r>
          </w:p>
        </w:tc>
        <w:tc>
          <w:tcPr>
            <w:tcW w:w="3611" w:type="dxa"/>
            <w:gridSpan w:val="4"/>
            <w:tcBorders>
              <w:top w:val="nil"/>
              <w:left w:val="nil"/>
              <w:bottom w:val="single" w:sz="4" w:space="0" w:color="auto"/>
              <w:right w:val="single" w:sz="8" w:space="0" w:color="auto"/>
            </w:tcBorders>
            <w:shd w:val="clear" w:color="auto" w:fill="auto"/>
            <w:noWrap/>
            <w:vAlign w:val="center"/>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Toename =meer semi-aquatische basenrijke tot zwak zure condities</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644</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Hypericum elodes</w:t>
            </w:r>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Moerashertshooi</w:t>
            </w:r>
          </w:p>
        </w:tc>
        <w:tc>
          <w:tcPr>
            <w:tcW w:w="3611" w:type="dxa"/>
            <w:gridSpan w:val="4"/>
            <w:tcBorders>
              <w:top w:val="nil"/>
              <w:left w:val="nil"/>
              <w:bottom w:val="single" w:sz="4" w:space="0" w:color="auto"/>
              <w:right w:val="single" w:sz="8" w:space="0" w:color="auto"/>
            </w:tcBorders>
            <w:shd w:val="clear" w:color="auto" w:fill="auto"/>
            <w:noWrap/>
            <w:vAlign w:val="center"/>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Toename =meer semi-aquatische basenrijke tot zwak zure condities</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676</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Juncus bulbosus subsp. bulbosus</w:t>
            </w:r>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Knolrus s.s.</w:t>
            </w:r>
          </w:p>
        </w:tc>
        <w:tc>
          <w:tcPr>
            <w:tcW w:w="3611" w:type="dxa"/>
            <w:gridSpan w:val="4"/>
            <w:tcBorders>
              <w:top w:val="nil"/>
              <w:left w:val="nil"/>
              <w:bottom w:val="single" w:sz="4" w:space="0" w:color="auto"/>
              <w:right w:val="single" w:sz="8" w:space="0" w:color="auto"/>
            </w:tcBorders>
            <w:shd w:val="clear" w:color="auto" w:fill="auto"/>
            <w:noWrap/>
            <w:vAlign w:val="bottom"/>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Toename =meer semi-aquatische zure condities (negatief)</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939</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Pilularia globulifera</w:t>
            </w:r>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AA3776">
            <w:pPr>
              <w:spacing w:line="240" w:lineRule="auto"/>
              <w:rPr>
                <w:rFonts w:ascii="Segoe UI" w:hAnsi="Segoe UI" w:cs="Segoe UI"/>
                <w:color w:val="000000"/>
                <w:sz w:val="18"/>
                <w:szCs w:val="18"/>
              </w:rPr>
            </w:pPr>
            <w:r w:rsidRPr="00F227EE">
              <w:rPr>
                <w:rFonts w:ascii="Segoe UI" w:hAnsi="Segoe UI" w:cs="Segoe UI"/>
                <w:color w:val="000000"/>
                <w:sz w:val="18"/>
                <w:szCs w:val="18"/>
              </w:rPr>
              <w:t>Pilvaren</w:t>
            </w:r>
          </w:p>
        </w:tc>
        <w:tc>
          <w:tcPr>
            <w:tcW w:w="3611" w:type="dxa"/>
            <w:gridSpan w:val="4"/>
            <w:tcBorders>
              <w:top w:val="nil"/>
              <w:left w:val="nil"/>
              <w:bottom w:val="single" w:sz="4" w:space="0" w:color="auto"/>
              <w:right w:val="single" w:sz="8" w:space="0" w:color="auto"/>
            </w:tcBorders>
            <w:shd w:val="clear" w:color="auto" w:fill="auto"/>
            <w:noWrap/>
            <w:vAlign w:val="center"/>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Toename =meer semi-aquatische, zwak zure condities (droogvallend)</w:t>
            </w:r>
          </w:p>
        </w:tc>
      </w:tr>
    </w:tbl>
    <w:p w:rsidR="0091206C" w:rsidRDefault="0091206C" w:rsidP="0091206C">
      <w:pPr>
        <w:autoSpaceDE w:val="0"/>
        <w:autoSpaceDN w:val="0"/>
        <w:adjustRightInd w:val="0"/>
        <w:rPr>
          <w:color w:val="000000" w:themeColor="text1"/>
        </w:rPr>
      </w:pPr>
    </w:p>
    <w:p w:rsidR="00190E80" w:rsidRDefault="00190E80" w:rsidP="009B6410">
      <w:pPr>
        <w:autoSpaceDE w:val="0"/>
        <w:autoSpaceDN w:val="0"/>
        <w:adjustRightInd w:val="0"/>
        <w:rPr>
          <w:color w:val="000000" w:themeColor="text1"/>
        </w:rPr>
      </w:pPr>
    </w:p>
    <w:p w:rsidR="00ED4A13" w:rsidRDefault="00ED4A13" w:rsidP="005930DC">
      <w:pPr>
        <w:autoSpaceDE w:val="0"/>
        <w:autoSpaceDN w:val="0"/>
        <w:adjustRightInd w:val="0"/>
        <w:rPr>
          <w:color w:val="000000" w:themeColor="text1"/>
          <w:sz w:val="16"/>
        </w:rPr>
      </w:pPr>
    </w:p>
    <w:p w:rsidR="00ED4A13" w:rsidRDefault="00ED4A13">
      <w:pPr>
        <w:spacing w:line="240" w:lineRule="auto"/>
        <w:rPr>
          <w:color w:val="000000" w:themeColor="text1"/>
          <w:sz w:val="16"/>
        </w:rPr>
      </w:pPr>
      <w:r>
        <w:rPr>
          <w:color w:val="000000" w:themeColor="text1"/>
          <w:sz w:val="16"/>
        </w:rPr>
        <w:br w:type="page"/>
      </w:r>
    </w:p>
    <w:p w:rsidR="00F42F3D" w:rsidRPr="00F42F3D" w:rsidRDefault="00FF5315" w:rsidP="005930DC">
      <w:pPr>
        <w:autoSpaceDE w:val="0"/>
        <w:autoSpaceDN w:val="0"/>
        <w:adjustRightInd w:val="0"/>
        <w:rPr>
          <w:i/>
          <w:color w:val="000000" w:themeColor="text1"/>
        </w:rPr>
      </w:pPr>
      <w:r w:rsidRPr="00FF5315">
        <w:rPr>
          <w:i/>
          <w:color w:val="000000" w:themeColor="text1"/>
        </w:rPr>
        <w:lastRenderedPageBreak/>
        <w:t>Beoordeling</w:t>
      </w:r>
    </w:p>
    <w:p w:rsidR="00A1788C" w:rsidRDefault="00400CBA" w:rsidP="00CE378E">
      <w:pPr>
        <w:autoSpaceDE w:val="0"/>
        <w:autoSpaceDN w:val="0"/>
        <w:adjustRightInd w:val="0"/>
        <w:rPr>
          <w:color w:val="000000" w:themeColor="text1"/>
        </w:rPr>
      </w:pPr>
      <w:r>
        <w:rPr>
          <w:color w:val="000000" w:themeColor="text1"/>
        </w:rPr>
        <w:t xml:space="preserve">Op de </w:t>
      </w:r>
      <w:r w:rsidR="00E67BE2">
        <w:rPr>
          <w:color w:val="000000" w:themeColor="text1"/>
        </w:rPr>
        <w:t>dekzand</w:t>
      </w:r>
      <w:r>
        <w:rPr>
          <w:color w:val="000000" w:themeColor="text1"/>
        </w:rPr>
        <w:t xml:space="preserve">ruggen komen </w:t>
      </w:r>
      <w:r w:rsidR="00E67BE2">
        <w:rPr>
          <w:color w:val="000000" w:themeColor="text1"/>
        </w:rPr>
        <w:t xml:space="preserve">soorten </w:t>
      </w:r>
      <w:r>
        <w:rPr>
          <w:color w:val="000000" w:themeColor="text1"/>
        </w:rPr>
        <w:t xml:space="preserve">voor </w:t>
      </w:r>
      <w:r w:rsidR="00E67BE2">
        <w:rPr>
          <w:color w:val="000000" w:themeColor="text1"/>
        </w:rPr>
        <w:t>kenmerkend voor H4010A (en H7150 op geplagde delen)</w:t>
      </w:r>
      <w:r>
        <w:rPr>
          <w:color w:val="000000" w:themeColor="text1"/>
        </w:rPr>
        <w:t xml:space="preserve">. In de slenk komen soorten voor kenmerkend voor </w:t>
      </w:r>
      <w:r w:rsidR="00E67BE2">
        <w:rPr>
          <w:color w:val="000000" w:themeColor="text1"/>
        </w:rPr>
        <w:t>H3130</w:t>
      </w:r>
      <w:r>
        <w:rPr>
          <w:color w:val="000000" w:themeColor="text1"/>
        </w:rPr>
        <w:t xml:space="preserve"> en tussen H3130 en H4010A </w:t>
      </w:r>
      <w:r w:rsidR="00915654">
        <w:rPr>
          <w:color w:val="000000" w:themeColor="text1"/>
        </w:rPr>
        <w:t xml:space="preserve">komen soorten voor kenmerkend voor H6410. Hier wordt een toename van </w:t>
      </w:r>
      <w:r w:rsidR="00781E2D">
        <w:rPr>
          <w:color w:val="000000" w:themeColor="text1"/>
        </w:rPr>
        <w:t xml:space="preserve">natte, </w:t>
      </w:r>
      <w:r w:rsidR="00915654">
        <w:rPr>
          <w:color w:val="000000" w:themeColor="text1"/>
        </w:rPr>
        <w:t xml:space="preserve">basenrijke </w:t>
      </w:r>
      <w:r w:rsidR="00781E2D">
        <w:rPr>
          <w:color w:val="000000" w:themeColor="text1"/>
        </w:rPr>
        <w:t xml:space="preserve">condities </w:t>
      </w:r>
      <w:r w:rsidR="00915654">
        <w:rPr>
          <w:color w:val="000000" w:themeColor="text1"/>
        </w:rPr>
        <w:t xml:space="preserve">verwacht </w:t>
      </w:r>
      <w:r w:rsidR="00781E2D">
        <w:rPr>
          <w:color w:val="000000" w:themeColor="text1"/>
        </w:rPr>
        <w:t xml:space="preserve">door </w:t>
      </w:r>
      <w:r w:rsidR="00915654">
        <w:rPr>
          <w:color w:val="000000" w:themeColor="text1"/>
        </w:rPr>
        <w:t xml:space="preserve">een toename in </w:t>
      </w:r>
      <w:r w:rsidR="00781E2D">
        <w:rPr>
          <w:color w:val="000000" w:themeColor="text1"/>
        </w:rPr>
        <w:t xml:space="preserve">de </w:t>
      </w:r>
      <w:r w:rsidR="00915654">
        <w:rPr>
          <w:color w:val="000000" w:themeColor="text1"/>
        </w:rPr>
        <w:t xml:space="preserve">basenrijke </w:t>
      </w:r>
      <w:r>
        <w:rPr>
          <w:color w:val="000000" w:themeColor="text1"/>
        </w:rPr>
        <w:t>kwel</w:t>
      </w:r>
      <w:r w:rsidR="00E67BE2">
        <w:rPr>
          <w:color w:val="000000" w:themeColor="text1"/>
        </w:rPr>
        <w:t xml:space="preserve">. </w:t>
      </w:r>
      <w:r>
        <w:rPr>
          <w:color w:val="000000" w:themeColor="text1"/>
        </w:rPr>
        <w:t xml:space="preserve">Ook </w:t>
      </w:r>
      <w:r w:rsidR="00915654">
        <w:rPr>
          <w:color w:val="000000" w:themeColor="text1"/>
        </w:rPr>
        <w:t xml:space="preserve">kan er </w:t>
      </w:r>
      <w:r>
        <w:rPr>
          <w:color w:val="000000" w:themeColor="text1"/>
        </w:rPr>
        <w:t xml:space="preserve">door </w:t>
      </w:r>
      <w:r w:rsidR="00915654">
        <w:rPr>
          <w:color w:val="000000" w:themeColor="text1"/>
        </w:rPr>
        <w:t xml:space="preserve">de </w:t>
      </w:r>
      <w:r>
        <w:rPr>
          <w:color w:val="000000" w:themeColor="text1"/>
        </w:rPr>
        <w:t xml:space="preserve">hydrologische maatregelen een verschuiving optreden van soorten kenmerkend voor natte omstandigheden </w:t>
      </w:r>
      <w:r w:rsidR="00781E2D">
        <w:rPr>
          <w:color w:val="000000" w:themeColor="text1"/>
        </w:rPr>
        <w:t xml:space="preserve">naar </w:t>
      </w:r>
      <w:r>
        <w:rPr>
          <w:color w:val="000000" w:themeColor="text1"/>
        </w:rPr>
        <w:t xml:space="preserve">hoger op de </w:t>
      </w:r>
      <w:r w:rsidR="00781E2D">
        <w:rPr>
          <w:color w:val="000000" w:themeColor="text1"/>
        </w:rPr>
        <w:t xml:space="preserve">helling </w:t>
      </w:r>
      <w:r>
        <w:rPr>
          <w:color w:val="000000" w:themeColor="text1"/>
        </w:rPr>
        <w:t xml:space="preserve">(richting dekzandrug). </w:t>
      </w:r>
      <w:r w:rsidR="00915654">
        <w:rPr>
          <w:color w:val="000000" w:themeColor="text1"/>
        </w:rPr>
        <w:t xml:space="preserve">Jansen et al. (2013) gaan in op indicatorsoorten voor de Empese en Tondensche heide en geven aan dat </w:t>
      </w:r>
      <w:r w:rsidR="00915654" w:rsidRPr="005930DC">
        <w:rPr>
          <w:color w:val="000000" w:themeColor="text1"/>
        </w:rPr>
        <w:t>de basenminnende Galigaanmoerassen</w:t>
      </w:r>
      <w:r w:rsidR="00A1788C">
        <w:rPr>
          <w:rStyle w:val="Voetnootmarkering"/>
          <w:color w:val="000000" w:themeColor="text1"/>
        </w:rPr>
        <w:footnoteReference w:id="3"/>
      </w:r>
      <w:r w:rsidR="00970FB9">
        <w:rPr>
          <w:color w:val="000000" w:themeColor="text1"/>
        </w:rPr>
        <w:t xml:space="preserve"> </w:t>
      </w:r>
      <w:r w:rsidR="00915654" w:rsidRPr="005930DC">
        <w:rPr>
          <w:color w:val="000000" w:themeColor="text1"/>
        </w:rPr>
        <w:t>en vrijwel alle</w:t>
      </w:r>
      <w:r w:rsidR="00915654">
        <w:rPr>
          <w:color w:val="000000" w:themeColor="text1"/>
        </w:rPr>
        <w:t xml:space="preserve"> b</w:t>
      </w:r>
      <w:r w:rsidR="00915654" w:rsidRPr="005930DC">
        <w:rPr>
          <w:color w:val="000000" w:themeColor="text1"/>
        </w:rPr>
        <w:t xml:space="preserve">asenminnende soorten van het Parnassiarijke blauwgrasland </w:t>
      </w:r>
      <w:r w:rsidR="00915654">
        <w:rPr>
          <w:color w:val="000000" w:themeColor="text1"/>
        </w:rPr>
        <w:t xml:space="preserve">zijn </w:t>
      </w:r>
      <w:r w:rsidR="00915654" w:rsidRPr="005930DC">
        <w:rPr>
          <w:color w:val="000000" w:themeColor="text1"/>
        </w:rPr>
        <w:t>verdwenen.</w:t>
      </w:r>
      <w:r w:rsidR="00132F33">
        <w:rPr>
          <w:color w:val="000000" w:themeColor="text1"/>
        </w:rPr>
        <w:t xml:space="preserve"> </w:t>
      </w:r>
    </w:p>
    <w:p w:rsidR="00CE378E" w:rsidRDefault="00915654" w:rsidP="002606CC">
      <w:pPr>
        <w:autoSpaceDE w:val="0"/>
        <w:autoSpaceDN w:val="0"/>
        <w:adjustRightInd w:val="0"/>
        <w:rPr>
          <w:color w:val="000000" w:themeColor="text1"/>
        </w:rPr>
      </w:pPr>
      <w:r>
        <w:rPr>
          <w:color w:val="000000" w:themeColor="text1"/>
        </w:rPr>
        <w:t>De blauwgraslanden zijn verarmd en kenmerkende soorten komen samen voor met een hoog aandeel aan hoogveenmossen wat duidt op verzuring.</w:t>
      </w:r>
      <w:r w:rsidR="00781E2D">
        <w:rPr>
          <w:color w:val="000000" w:themeColor="text1"/>
        </w:rPr>
        <w:t xml:space="preserve"> Afname van veenmos </w:t>
      </w:r>
      <w:r w:rsidR="00132F33">
        <w:rPr>
          <w:color w:val="000000" w:themeColor="text1"/>
        </w:rPr>
        <w:t>(</w:t>
      </w:r>
      <w:r w:rsidR="003D6FA7">
        <w:rPr>
          <w:color w:val="000000" w:themeColor="text1"/>
        </w:rPr>
        <w:t>bijvoorbeeld S. cuspidatum, S. palustre</w:t>
      </w:r>
      <w:r w:rsidR="00132F33">
        <w:rPr>
          <w:color w:val="000000" w:themeColor="text1"/>
        </w:rPr>
        <w:t xml:space="preserve">) </w:t>
      </w:r>
      <w:r w:rsidR="00781E2D">
        <w:rPr>
          <w:color w:val="000000" w:themeColor="text1"/>
        </w:rPr>
        <w:t xml:space="preserve">ten gunste van soorten kenmerkend voor zwak zure tot basische soorten is een belangrijke graadmeter voor succesvol herstel. De maatregelen in algemene zin positief beoordeeld als er sprake is van een toename in kenmerkende soorten, en soorten kenmerkend voor basenrijke kwel (H6410, en ook H3130). </w:t>
      </w:r>
      <w:r w:rsidR="00CE378E">
        <w:rPr>
          <w:color w:val="000000" w:themeColor="text1"/>
        </w:rPr>
        <w:t>Een beoordeling van de biotische effecten is mogelijk door een vergelijking te maken van de gegevens in 2017 en 2020</w:t>
      </w:r>
      <w:r w:rsidR="00A1788C">
        <w:rPr>
          <w:color w:val="000000" w:themeColor="text1"/>
        </w:rPr>
        <w:t xml:space="preserve">. </w:t>
      </w:r>
      <w:r w:rsidR="00781E2D">
        <w:rPr>
          <w:color w:val="000000" w:themeColor="text1"/>
        </w:rPr>
        <w:t>Specifiek kan per habitattype worden gelet op de onderstaande v</w:t>
      </w:r>
      <w:r w:rsidR="00CE378E">
        <w:rPr>
          <w:color w:val="000000" w:themeColor="text1"/>
        </w:rPr>
        <w:t>erandering in soortensamenstelling en abundantie:</w:t>
      </w:r>
    </w:p>
    <w:p w:rsidR="00CE378E" w:rsidRDefault="00CE378E" w:rsidP="00915654">
      <w:pPr>
        <w:autoSpaceDE w:val="0"/>
        <w:autoSpaceDN w:val="0"/>
        <w:adjustRightInd w:val="0"/>
        <w:rPr>
          <w:color w:val="000000" w:themeColor="text1"/>
        </w:rPr>
      </w:pPr>
    </w:p>
    <w:tbl>
      <w:tblPr>
        <w:tblStyle w:val="Tabelraster"/>
        <w:tblW w:w="0" w:type="auto"/>
        <w:tblLook w:val="04A0"/>
      </w:tblPr>
      <w:tblGrid>
        <w:gridCol w:w="8076"/>
      </w:tblGrid>
      <w:tr w:rsidR="00CE378E" w:rsidRPr="00B87618" w:rsidTr="00ED2E0D">
        <w:tc>
          <w:tcPr>
            <w:tcW w:w="8076" w:type="dxa"/>
            <w:shd w:val="clear" w:color="auto" w:fill="C6D9F1" w:themeFill="text2" w:themeFillTint="33"/>
          </w:tcPr>
          <w:p w:rsidR="00CE378E" w:rsidRPr="00CF6FD4" w:rsidRDefault="00CE378E" w:rsidP="00ED2E0D">
            <w:pPr>
              <w:rPr>
                <w:b/>
                <w:color w:val="000000" w:themeColor="text1"/>
                <w:szCs w:val="20"/>
              </w:rPr>
            </w:pPr>
            <w:r w:rsidRPr="00CF6FD4">
              <w:rPr>
                <w:b/>
                <w:color w:val="000000" w:themeColor="text1"/>
                <w:szCs w:val="20"/>
              </w:rPr>
              <w:t>H4010A</w:t>
            </w:r>
          </w:p>
        </w:tc>
      </w:tr>
      <w:tr w:rsidR="00CE378E" w:rsidRPr="00B87618" w:rsidTr="00ED2E0D">
        <w:tc>
          <w:tcPr>
            <w:tcW w:w="8076" w:type="dxa"/>
          </w:tcPr>
          <w:p w:rsidR="00CE378E" w:rsidRPr="00ED2E0D" w:rsidRDefault="00CE378E" w:rsidP="00ED2E0D">
            <w:pPr>
              <w:rPr>
                <w:b/>
                <w:color w:val="000000" w:themeColor="text1"/>
                <w:szCs w:val="20"/>
              </w:rPr>
            </w:pPr>
            <w:r w:rsidRPr="00ED2E0D">
              <w:rPr>
                <w:b/>
                <w:color w:val="000000" w:themeColor="text1"/>
                <w:szCs w:val="20"/>
              </w:rPr>
              <w:t>Positief:</w:t>
            </w:r>
          </w:p>
          <w:p w:rsidR="00CE378E" w:rsidRPr="008D50B6" w:rsidRDefault="00CE378E" w:rsidP="00CE378E">
            <w:pPr>
              <w:pStyle w:val="Lijstalinea"/>
              <w:numPr>
                <w:ilvl w:val="0"/>
                <w:numId w:val="55"/>
              </w:numPr>
              <w:rPr>
                <w:color w:val="000000" w:themeColor="text1"/>
                <w:szCs w:val="20"/>
              </w:rPr>
            </w:pPr>
            <w:r w:rsidRPr="00BF6897">
              <w:rPr>
                <w:color w:val="000000" w:themeColor="text1"/>
                <w:szCs w:val="20"/>
              </w:rPr>
              <w:t>Dominantie Struikheide en Dopheide ove</w:t>
            </w:r>
            <w:r w:rsidRPr="008D50B6">
              <w:rPr>
                <w:color w:val="000000" w:themeColor="text1"/>
                <w:szCs w:val="20"/>
              </w:rPr>
              <w:t>r Pijpestrootje geeft aan dat standplaats voldoende voedselarm is.</w:t>
            </w:r>
          </w:p>
          <w:p w:rsidR="00CE378E" w:rsidRPr="008D50B6" w:rsidRDefault="00CE378E" w:rsidP="00CE378E">
            <w:pPr>
              <w:pStyle w:val="Lijstalinea"/>
              <w:numPr>
                <w:ilvl w:val="0"/>
                <w:numId w:val="55"/>
              </w:numPr>
              <w:rPr>
                <w:color w:val="000000" w:themeColor="text1"/>
                <w:szCs w:val="20"/>
              </w:rPr>
            </w:pPr>
            <w:r w:rsidRPr="008D50B6">
              <w:rPr>
                <w:color w:val="000000" w:themeColor="text1"/>
                <w:szCs w:val="20"/>
              </w:rPr>
              <w:t xml:space="preserve">Uitbreiding Gewone dopheide ten opzichte van Struikheide geeft toename natte condities aan. </w:t>
            </w:r>
          </w:p>
          <w:p w:rsidR="00776D58" w:rsidRPr="0005075A" w:rsidRDefault="00776D58" w:rsidP="00776D58">
            <w:pPr>
              <w:pStyle w:val="Lijstalinea"/>
              <w:numPr>
                <w:ilvl w:val="0"/>
                <w:numId w:val="55"/>
              </w:numPr>
              <w:rPr>
                <w:color w:val="000000" w:themeColor="text1"/>
                <w:szCs w:val="20"/>
              </w:rPr>
            </w:pPr>
            <w:r w:rsidRPr="002F653B">
              <w:rPr>
                <w:color w:val="000000" w:themeColor="text1"/>
                <w:szCs w:val="20"/>
              </w:rPr>
              <w:t>Uitbreiding Wilde Gagel geeft aan dat er meer sprake is van uitstroming ondiep grondwater (versc</w:t>
            </w:r>
            <w:r w:rsidRPr="0005075A">
              <w:rPr>
                <w:color w:val="000000" w:themeColor="text1"/>
                <w:szCs w:val="20"/>
              </w:rPr>
              <w:t>huiving naar hoger op helling is indicatie vernatting).</w:t>
            </w:r>
          </w:p>
          <w:p w:rsidR="00CE378E" w:rsidRPr="00FE137A" w:rsidRDefault="00CE378E" w:rsidP="00CE378E">
            <w:pPr>
              <w:pStyle w:val="Lijstalinea"/>
              <w:numPr>
                <w:ilvl w:val="0"/>
                <w:numId w:val="55"/>
              </w:numPr>
              <w:rPr>
                <w:color w:val="000000" w:themeColor="text1"/>
                <w:szCs w:val="20"/>
              </w:rPr>
            </w:pPr>
            <w:r w:rsidRPr="0005075A">
              <w:rPr>
                <w:color w:val="000000" w:themeColor="text1"/>
                <w:szCs w:val="20"/>
              </w:rPr>
              <w:t xml:space="preserve">Toename Veenbies en Kleine zonnedauw geeft </w:t>
            </w:r>
            <w:r w:rsidR="00781E2D" w:rsidRPr="0005075A">
              <w:rPr>
                <w:color w:val="000000" w:themeColor="text1"/>
                <w:szCs w:val="20"/>
              </w:rPr>
              <w:t>uitbreiding natte, zu</w:t>
            </w:r>
            <w:r w:rsidR="00781E2D" w:rsidRPr="000A3354">
              <w:rPr>
                <w:color w:val="000000" w:themeColor="text1"/>
                <w:szCs w:val="20"/>
              </w:rPr>
              <w:t>re standplaatsen aan</w:t>
            </w:r>
            <w:r w:rsidRPr="00FE137A">
              <w:rPr>
                <w:color w:val="000000" w:themeColor="text1"/>
                <w:szCs w:val="20"/>
              </w:rPr>
              <w:t>.</w:t>
            </w:r>
          </w:p>
          <w:p w:rsidR="00CE378E" w:rsidRPr="00CF6FD4" w:rsidRDefault="00CE378E" w:rsidP="00CE378E">
            <w:pPr>
              <w:pStyle w:val="Lijstalinea"/>
              <w:numPr>
                <w:ilvl w:val="0"/>
                <w:numId w:val="55"/>
              </w:numPr>
              <w:rPr>
                <w:color w:val="000000" w:themeColor="text1"/>
                <w:szCs w:val="20"/>
              </w:rPr>
            </w:pPr>
            <w:r w:rsidRPr="00B6735C">
              <w:rPr>
                <w:color w:val="000000" w:themeColor="text1"/>
                <w:szCs w:val="20"/>
              </w:rPr>
              <w:t>Verschijnen of uitbreiding van typische en/of kwalificerende soorten</w:t>
            </w:r>
            <w:r w:rsidR="00776D58" w:rsidRPr="00CF6FD4">
              <w:rPr>
                <w:color w:val="000000" w:themeColor="text1"/>
                <w:szCs w:val="20"/>
              </w:rPr>
              <w:t xml:space="preserve"> (zie tabel)</w:t>
            </w:r>
            <w:r w:rsidRPr="00CF6FD4">
              <w:rPr>
                <w:color w:val="000000" w:themeColor="text1"/>
                <w:szCs w:val="20"/>
              </w:rPr>
              <w:t>.</w:t>
            </w:r>
          </w:p>
          <w:p w:rsidR="00CE378E" w:rsidRPr="00CF6FD4" w:rsidRDefault="00CE378E" w:rsidP="00ED2E0D">
            <w:pPr>
              <w:rPr>
                <w:color w:val="000000" w:themeColor="text1"/>
                <w:szCs w:val="20"/>
              </w:rPr>
            </w:pPr>
          </w:p>
          <w:p w:rsidR="00CE378E" w:rsidRPr="00CF6FD4" w:rsidRDefault="00CE378E" w:rsidP="00ED2E0D">
            <w:pPr>
              <w:rPr>
                <w:b/>
                <w:color w:val="000000" w:themeColor="text1"/>
                <w:szCs w:val="20"/>
              </w:rPr>
            </w:pPr>
            <w:r w:rsidRPr="00CF6FD4">
              <w:rPr>
                <w:b/>
                <w:color w:val="000000" w:themeColor="text1"/>
                <w:szCs w:val="20"/>
              </w:rPr>
              <w:t>Negatief:</w:t>
            </w:r>
          </w:p>
          <w:p w:rsidR="00CE378E" w:rsidRPr="00E61269" w:rsidRDefault="00CE378E" w:rsidP="00CE378E">
            <w:pPr>
              <w:pStyle w:val="Lijstalinea"/>
              <w:numPr>
                <w:ilvl w:val="0"/>
                <w:numId w:val="56"/>
              </w:numPr>
              <w:rPr>
                <w:color w:val="000000" w:themeColor="text1"/>
                <w:szCs w:val="20"/>
              </w:rPr>
            </w:pPr>
            <w:r w:rsidRPr="00E61269">
              <w:rPr>
                <w:color w:val="000000" w:themeColor="text1"/>
                <w:szCs w:val="20"/>
              </w:rPr>
              <w:t xml:space="preserve">Dominantie van Pijpestrootje geeft aan dat standplaats nog te voedselrijk is. </w:t>
            </w:r>
          </w:p>
          <w:p w:rsidR="00CE378E" w:rsidRPr="00B87618" w:rsidRDefault="00CE378E">
            <w:pPr>
              <w:pStyle w:val="Lijstalinea"/>
              <w:numPr>
                <w:ilvl w:val="0"/>
                <w:numId w:val="56"/>
              </w:numPr>
              <w:rPr>
                <w:color w:val="000000" w:themeColor="text1"/>
                <w:szCs w:val="20"/>
              </w:rPr>
            </w:pPr>
            <w:r w:rsidRPr="00396C27">
              <w:rPr>
                <w:color w:val="000000" w:themeColor="text1"/>
                <w:szCs w:val="20"/>
              </w:rPr>
              <w:t xml:space="preserve">Uitbreiding van houtige planten als Ruwe berk en Sprokehout geeft </w:t>
            </w:r>
            <w:r w:rsidR="00776D58" w:rsidRPr="00396C27">
              <w:rPr>
                <w:color w:val="000000" w:themeColor="text1"/>
                <w:szCs w:val="20"/>
              </w:rPr>
              <w:t>aan dat standplaats te droog is</w:t>
            </w:r>
            <w:r w:rsidR="00FF5315" w:rsidRPr="00FF5315">
              <w:rPr>
                <w:color w:val="000000" w:themeColor="text1"/>
                <w:szCs w:val="20"/>
              </w:rPr>
              <w:t xml:space="preserve">.  </w:t>
            </w:r>
          </w:p>
        </w:tc>
      </w:tr>
      <w:tr w:rsidR="00CE378E" w:rsidRPr="00B87618" w:rsidTr="00ED2E0D">
        <w:tc>
          <w:tcPr>
            <w:tcW w:w="8076" w:type="dxa"/>
            <w:shd w:val="clear" w:color="auto" w:fill="C6D9F1" w:themeFill="text2" w:themeFillTint="33"/>
          </w:tcPr>
          <w:p w:rsidR="00CE378E" w:rsidRPr="00ED2E0D" w:rsidRDefault="00CE378E" w:rsidP="00ED2E0D">
            <w:pPr>
              <w:rPr>
                <w:b/>
                <w:color w:val="000000" w:themeColor="text1"/>
                <w:szCs w:val="20"/>
              </w:rPr>
            </w:pPr>
            <w:r w:rsidRPr="00ED2E0D">
              <w:rPr>
                <w:b/>
                <w:color w:val="000000" w:themeColor="text1"/>
                <w:szCs w:val="20"/>
              </w:rPr>
              <w:t>H7150</w:t>
            </w:r>
          </w:p>
        </w:tc>
      </w:tr>
      <w:tr w:rsidR="00CE378E" w:rsidRPr="00B87618" w:rsidTr="00ED2E0D">
        <w:tc>
          <w:tcPr>
            <w:tcW w:w="8076" w:type="dxa"/>
          </w:tcPr>
          <w:p w:rsidR="00CE378E" w:rsidRPr="00ED2E0D" w:rsidRDefault="00CE378E" w:rsidP="00ED2E0D">
            <w:pPr>
              <w:rPr>
                <w:b/>
                <w:color w:val="000000" w:themeColor="text1"/>
                <w:szCs w:val="20"/>
              </w:rPr>
            </w:pPr>
            <w:r w:rsidRPr="00ED2E0D">
              <w:rPr>
                <w:b/>
                <w:color w:val="000000" w:themeColor="text1"/>
                <w:szCs w:val="20"/>
              </w:rPr>
              <w:t>Positief:</w:t>
            </w:r>
          </w:p>
          <w:p w:rsidR="00CE378E" w:rsidRPr="002F653B" w:rsidRDefault="00CE378E" w:rsidP="00CE378E">
            <w:pPr>
              <w:pStyle w:val="Lijstalinea"/>
              <w:numPr>
                <w:ilvl w:val="0"/>
                <w:numId w:val="55"/>
              </w:numPr>
              <w:rPr>
                <w:color w:val="000000" w:themeColor="text1"/>
                <w:szCs w:val="20"/>
              </w:rPr>
            </w:pPr>
            <w:r w:rsidRPr="00BF6897">
              <w:rPr>
                <w:color w:val="000000" w:themeColor="text1"/>
                <w:szCs w:val="20"/>
              </w:rPr>
              <w:t>Toename van Kleine zonnedauw, Moeraswolfsklauw, Witte en Bruine snavelbies geef</w:t>
            </w:r>
            <w:r w:rsidRPr="008D50B6">
              <w:rPr>
                <w:color w:val="000000" w:themeColor="text1"/>
                <w:szCs w:val="20"/>
              </w:rPr>
              <w:t>t vernatting aan</w:t>
            </w:r>
            <w:r w:rsidR="00776D58" w:rsidRPr="008D50B6">
              <w:rPr>
                <w:color w:val="000000" w:themeColor="text1"/>
                <w:szCs w:val="20"/>
              </w:rPr>
              <w:t xml:space="preserve"> (natte, zure standplaatsen) </w:t>
            </w:r>
            <w:r w:rsidRPr="002F653B">
              <w:rPr>
                <w:color w:val="000000" w:themeColor="text1"/>
                <w:szCs w:val="20"/>
              </w:rPr>
              <w:t>.</w:t>
            </w:r>
          </w:p>
          <w:p w:rsidR="00776D58" w:rsidRPr="0005075A" w:rsidRDefault="00776D58" w:rsidP="00776D58">
            <w:pPr>
              <w:pStyle w:val="Lijstalinea"/>
              <w:numPr>
                <w:ilvl w:val="0"/>
                <w:numId w:val="55"/>
              </w:numPr>
              <w:rPr>
                <w:color w:val="000000" w:themeColor="text1"/>
                <w:szCs w:val="20"/>
              </w:rPr>
            </w:pPr>
            <w:r w:rsidRPr="0005075A">
              <w:rPr>
                <w:color w:val="000000" w:themeColor="text1"/>
                <w:szCs w:val="20"/>
              </w:rPr>
              <w:t>Toename Veldrus langs dekzandrug (lager op) geeft vernatting (opbolling) en toename laterale grondwaterstroming aan.</w:t>
            </w:r>
          </w:p>
          <w:p w:rsidR="00CE378E" w:rsidRPr="0005075A" w:rsidRDefault="00CE378E" w:rsidP="00CE378E">
            <w:pPr>
              <w:pStyle w:val="Lijstalinea"/>
              <w:numPr>
                <w:ilvl w:val="0"/>
                <w:numId w:val="55"/>
              </w:numPr>
              <w:rPr>
                <w:color w:val="000000" w:themeColor="text1"/>
                <w:szCs w:val="20"/>
              </w:rPr>
            </w:pPr>
            <w:r w:rsidRPr="0005075A">
              <w:rPr>
                <w:color w:val="000000" w:themeColor="text1"/>
                <w:szCs w:val="20"/>
              </w:rPr>
              <w:lastRenderedPageBreak/>
              <w:t>Verschijnen of uitbreiding van typische en/of kwalificerende soorten</w:t>
            </w:r>
            <w:r w:rsidR="00776D58" w:rsidRPr="0005075A">
              <w:rPr>
                <w:color w:val="000000" w:themeColor="text1"/>
                <w:szCs w:val="20"/>
              </w:rPr>
              <w:t xml:space="preserve"> (zie tabel)</w:t>
            </w:r>
            <w:r w:rsidRPr="0005075A">
              <w:rPr>
                <w:color w:val="000000" w:themeColor="text1"/>
                <w:szCs w:val="20"/>
              </w:rPr>
              <w:t>.</w:t>
            </w:r>
          </w:p>
          <w:p w:rsidR="00CE378E" w:rsidRPr="000A3354" w:rsidRDefault="00CE378E" w:rsidP="00ED2E0D">
            <w:pPr>
              <w:rPr>
                <w:color w:val="000000" w:themeColor="text1"/>
                <w:szCs w:val="20"/>
              </w:rPr>
            </w:pPr>
          </w:p>
          <w:p w:rsidR="00CE378E" w:rsidRPr="00B6735C" w:rsidRDefault="00CE378E" w:rsidP="00ED2E0D">
            <w:pPr>
              <w:rPr>
                <w:b/>
                <w:color w:val="000000" w:themeColor="text1"/>
                <w:szCs w:val="20"/>
              </w:rPr>
            </w:pPr>
            <w:r w:rsidRPr="00FE137A">
              <w:rPr>
                <w:b/>
                <w:color w:val="000000" w:themeColor="text1"/>
                <w:szCs w:val="20"/>
              </w:rPr>
              <w:t>Negatief:</w:t>
            </w:r>
          </w:p>
          <w:p w:rsidR="002C5D6C" w:rsidRDefault="00CE378E">
            <w:pPr>
              <w:pStyle w:val="Lijstalinea"/>
              <w:numPr>
                <w:ilvl w:val="0"/>
                <w:numId w:val="55"/>
              </w:numPr>
              <w:autoSpaceDE w:val="0"/>
              <w:autoSpaceDN w:val="0"/>
              <w:adjustRightInd w:val="0"/>
              <w:ind w:left="357" w:hanging="357"/>
              <w:rPr>
                <w:color w:val="000000" w:themeColor="text1"/>
                <w:szCs w:val="20"/>
              </w:rPr>
            </w:pPr>
            <w:r w:rsidRPr="00CF6FD4">
              <w:rPr>
                <w:color w:val="000000" w:themeColor="text1"/>
                <w:szCs w:val="20"/>
              </w:rPr>
              <w:t>Dominantie met  Knolrus geeft verzuring aan.</w:t>
            </w:r>
          </w:p>
          <w:p w:rsidR="002C5D6C" w:rsidRDefault="00FF5315">
            <w:pPr>
              <w:pStyle w:val="Lijstalinea"/>
              <w:numPr>
                <w:ilvl w:val="0"/>
                <w:numId w:val="55"/>
              </w:numPr>
              <w:autoSpaceDE w:val="0"/>
              <w:autoSpaceDN w:val="0"/>
              <w:adjustRightInd w:val="0"/>
              <w:ind w:left="357" w:hanging="357"/>
              <w:rPr>
                <w:color w:val="000000" w:themeColor="text1"/>
                <w:szCs w:val="20"/>
              </w:rPr>
            </w:pPr>
            <w:r w:rsidRPr="00FF5315">
              <w:rPr>
                <w:color w:val="000000" w:themeColor="text1"/>
                <w:szCs w:val="20"/>
              </w:rPr>
              <w:t>Uitbreiding van Gewoon haarmos duidt op drogere of voedselrijkere condities</w:t>
            </w:r>
          </w:p>
        </w:tc>
      </w:tr>
      <w:tr w:rsidR="00CE378E" w:rsidRPr="00B87618" w:rsidTr="00ED2E0D">
        <w:tc>
          <w:tcPr>
            <w:tcW w:w="8076" w:type="dxa"/>
            <w:shd w:val="clear" w:color="auto" w:fill="C6D9F1" w:themeFill="text2" w:themeFillTint="33"/>
          </w:tcPr>
          <w:p w:rsidR="00CE378E" w:rsidRPr="00B87618" w:rsidRDefault="00FF5315" w:rsidP="00ED2E0D">
            <w:pPr>
              <w:rPr>
                <w:b/>
                <w:color w:val="000000" w:themeColor="text1"/>
                <w:szCs w:val="20"/>
              </w:rPr>
            </w:pPr>
            <w:r w:rsidRPr="00FF5315">
              <w:rPr>
                <w:b/>
                <w:color w:val="000000" w:themeColor="text1"/>
                <w:szCs w:val="20"/>
              </w:rPr>
              <w:lastRenderedPageBreak/>
              <w:t>H6410</w:t>
            </w:r>
          </w:p>
        </w:tc>
      </w:tr>
      <w:tr w:rsidR="00CE378E" w:rsidRPr="00B87618" w:rsidTr="00ED2E0D">
        <w:tc>
          <w:tcPr>
            <w:tcW w:w="8076" w:type="dxa"/>
          </w:tcPr>
          <w:p w:rsidR="00CE378E" w:rsidRPr="00ED2E0D" w:rsidRDefault="00CE378E" w:rsidP="00ED2E0D">
            <w:pPr>
              <w:rPr>
                <w:b/>
                <w:color w:val="000000" w:themeColor="text1"/>
                <w:szCs w:val="20"/>
              </w:rPr>
            </w:pPr>
            <w:r w:rsidRPr="00ED2E0D">
              <w:rPr>
                <w:b/>
                <w:color w:val="000000" w:themeColor="text1"/>
                <w:szCs w:val="20"/>
              </w:rPr>
              <w:t>Positief:</w:t>
            </w:r>
          </w:p>
          <w:p w:rsidR="00CE378E" w:rsidRPr="0005075A" w:rsidRDefault="00CE378E" w:rsidP="00CE378E">
            <w:pPr>
              <w:pStyle w:val="Lijstalinea"/>
              <w:numPr>
                <w:ilvl w:val="0"/>
                <w:numId w:val="55"/>
              </w:numPr>
              <w:rPr>
                <w:color w:val="000000" w:themeColor="text1"/>
                <w:szCs w:val="20"/>
              </w:rPr>
            </w:pPr>
            <w:r w:rsidRPr="00BF6897">
              <w:rPr>
                <w:color w:val="000000" w:themeColor="text1"/>
                <w:szCs w:val="20"/>
              </w:rPr>
              <w:t xml:space="preserve">Uitbreiding kleine zeggen (o.a. Blauwe zegge, Geelgroene zegge) indiceert uitbreiding </w:t>
            </w:r>
            <w:r w:rsidR="00776D58" w:rsidRPr="008D50B6">
              <w:rPr>
                <w:color w:val="000000" w:themeColor="text1"/>
                <w:szCs w:val="20"/>
              </w:rPr>
              <w:t xml:space="preserve">natte, </w:t>
            </w:r>
            <w:r w:rsidRPr="008D50B6">
              <w:rPr>
                <w:color w:val="000000" w:themeColor="text1"/>
                <w:szCs w:val="20"/>
              </w:rPr>
              <w:t>zwak zu</w:t>
            </w:r>
            <w:r w:rsidR="00776D58" w:rsidRPr="002F653B">
              <w:rPr>
                <w:color w:val="000000" w:themeColor="text1"/>
                <w:szCs w:val="20"/>
              </w:rPr>
              <w:t>re standplaatsen</w:t>
            </w:r>
            <w:r w:rsidR="00776D58" w:rsidRPr="0005075A">
              <w:rPr>
                <w:color w:val="000000" w:themeColor="text1"/>
                <w:szCs w:val="20"/>
              </w:rPr>
              <w:t xml:space="preserve"> (kwel)</w:t>
            </w:r>
            <w:r w:rsidRPr="0005075A">
              <w:rPr>
                <w:color w:val="000000" w:themeColor="text1"/>
                <w:szCs w:val="20"/>
              </w:rPr>
              <w:t>.</w:t>
            </w:r>
          </w:p>
          <w:p w:rsidR="00CE378E" w:rsidRPr="0005075A" w:rsidRDefault="00CE378E" w:rsidP="00CE378E">
            <w:pPr>
              <w:pStyle w:val="Lijstalinea"/>
              <w:numPr>
                <w:ilvl w:val="0"/>
                <w:numId w:val="55"/>
              </w:numPr>
              <w:rPr>
                <w:color w:val="000000" w:themeColor="text1"/>
                <w:szCs w:val="20"/>
              </w:rPr>
            </w:pPr>
            <w:r w:rsidRPr="0005075A">
              <w:rPr>
                <w:color w:val="000000" w:themeColor="text1"/>
                <w:szCs w:val="20"/>
              </w:rPr>
              <w:t>Uitbreiding Spaanse ruiter en Gevlekte orchis indiceert toename zwak zuur tot basisch grondwater.</w:t>
            </w:r>
          </w:p>
          <w:p w:rsidR="00CE378E" w:rsidRPr="0005075A" w:rsidRDefault="00CE378E" w:rsidP="00CE378E">
            <w:pPr>
              <w:pStyle w:val="Lijstalinea"/>
              <w:numPr>
                <w:ilvl w:val="0"/>
                <w:numId w:val="55"/>
              </w:numPr>
              <w:rPr>
                <w:color w:val="000000" w:themeColor="text1"/>
                <w:szCs w:val="20"/>
              </w:rPr>
            </w:pPr>
            <w:r w:rsidRPr="0005075A">
              <w:rPr>
                <w:color w:val="000000" w:themeColor="text1"/>
                <w:szCs w:val="20"/>
              </w:rPr>
              <w:t>Uitbreiding areaal Veldrus indiceert toename laterale grondwaterstroming.</w:t>
            </w:r>
          </w:p>
          <w:p w:rsidR="00CE378E" w:rsidRPr="00B6735C" w:rsidRDefault="00CE378E" w:rsidP="00CE378E">
            <w:pPr>
              <w:pStyle w:val="Lijstalinea"/>
              <w:numPr>
                <w:ilvl w:val="0"/>
                <w:numId w:val="55"/>
              </w:numPr>
              <w:rPr>
                <w:color w:val="000000" w:themeColor="text1"/>
                <w:szCs w:val="20"/>
              </w:rPr>
            </w:pPr>
            <w:r w:rsidRPr="000A3354">
              <w:rPr>
                <w:color w:val="000000" w:themeColor="text1"/>
                <w:szCs w:val="20"/>
              </w:rPr>
              <w:t>Verschijnen of uitbreiding van typische en/of kwalificerende soorten</w:t>
            </w:r>
            <w:r w:rsidR="00776D58" w:rsidRPr="000A3354">
              <w:rPr>
                <w:color w:val="000000" w:themeColor="text1"/>
                <w:szCs w:val="20"/>
              </w:rPr>
              <w:t xml:space="preserve"> (zie t</w:t>
            </w:r>
            <w:r w:rsidR="00776D58" w:rsidRPr="00FE137A">
              <w:rPr>
                <w:color w:val="000000" w:themeColor="text1"/>
                <w:szCs w:val="20"/>
              </w:rPr>
              <w:t>abel)</w:t>
            </w:r>
            <w:r w:rsidRPr="00B6735C">
              <w:rPr>
                <w:color w:val="000000" w:themeColor="text1"/>
                <w:szCs w:val="20"/>
              </w:rPr>
              <w:t>.</w:t>
            </w:r>
          </w:p>
          <w:p w:rsidR="00CE378E" w:rsidRPr="00CF6FD4" w:rsidRDefault="00CE378E" w:rsidP="00ED2E0D">
            <w:pPr>
              <w:rPr>
                <w:color w:val="000000" w:themeColor="text1"/>
                <w:szCs w:val="20"/>
              </w:rPr>
            </w:pPr>
          </w:p>
          <w:p w:rsidR="00CE378E" w:rsidRPr="00CF6FD4" w:rsidRDefault="00CE378E" w:rsidP="00ED2E0D">
            <w:pPr>
              <w:rPr>
                <w:b/>
                <w:color w:val="000000" w:themeColor="text1"/>
                <w:szCs w:val="20"/>
              </w:rPr>
            </w:pPr>
            <w:r w:rsidRPr="00CF6FD4">
              <w:rPr>
                <w:b/>
                <w:color w:val="000000" w:themeColor="text1"/>
                <w:szCs w:val="20"/>
              </w:rPr>
              <w:t>Negatief:</w:t>
            </w:r>
          </w:p>
          <w:p w:rsidR="002C5D6C" w:rsidRDefault="00CE378E">
            <w:pPr>
              <w:pStyle w:val="Lijstalinea"/>
              <w:numPr>
                <w:ilvl w:val="0"/>
                <w:numId w:val="55"/>
              </w:numPr>
              <w:autoSpaceDE w:val="0"/>
              <w:autoSpaceDN w:val="0"/>
              <w:adjustRightInd w:val="0"/>
              <w:ind w:left="357" w:hanging="357"/>
              <w:rPr>
                <w:color w:val="000000" w:themeColor="text1"/>
                <w:szCs w:val="20"/>
              </w:rPr>
            </w:pPr>
            <w:r w:rsidRPr="00CF6FD4">
              <w:rPr>
                <w:color w:val="000000" w:themeColor="text1"/>
                <w:szCs w:val="20"/>
              </w:rPr>
              <w:t xml:space="preserve">Toename Pilzegge </w:t>
            </w:r>
            <w:r w:rsidR="00776D58" w:rsidRPr="00E61269">
              <w:rPr>
                <w:color w:val="000000" w:themeColor="text1"/>
                <w:szCs w:val="20"/>
              </w:rPr>
              <w:t>en grassen geven aan dat standplaats te droog is.</w:t>
            </w:r>
          </w:p>
          <w:p w:rsidR="002C5D6C" w:rsidRDefault="00FF5315" w:rsidP="003D6FA7">
            <w:pPr>
              <w:pStyle w:val="Lijstalinea"/>
              <w:numPr>
                <w:ilvl w:val="0"/>
                <w:numId w:val="55"/>
              </w:numPr>
              <w:autoSpaceDE w:val="0"/>
              <w:autoSpaceDN w:val="0"/>
              <w:adjustRightInd w:val="0"/>
              <w:ind w:left="357" w:hanging="357"/>
              <w:rPr>
                <w:color w:val="000000" w:themeColor="text1"/>
                <w:szCs w:val="20"/>
              </w:rPr>
            </w:pPr>
            <w:r w:rsidRPr="00FF5315">
              <w:rPr>
                <w:color w:val="000000" w:themeColor="text1"/>
                <w:szCs w:val="20"/>
              </w:rPr>
              <w:t>Uitbreiding van veenmos (</w:t>
            </w:r>
            <w:r w:rsidR="003D6FA7">
              <w:rPr>
                <w:color w:val="000000" w:themeColor="text1"/>
                <w:szCs w:val="20"/>
              </w:rPr>
              <w:t>Kussentjes</w:t>
            </w:r>
            <w:r w:rsidRPr="00FF5315">
              <w:rPr>
                <w:color w:val="000000" w:themeColor="text1"/>
                <w:szCs w:val="20"/>
              </w:rPr>
              <w:t>veenmos, Gewoon veenmos) geeft verzuring in combinatie met vernatting aan.</w:t>
            </w:r>
          </w:p>
        </w:tc>
      </w:tr>
      <w:tr w:rsidR="00CE378E" w:rsidRPr="00B87618" w:rsidTr="00ED2E0D">
        <w:tc>
          <w:tcPr>
            <w:tcW w:w="8076" w:type="dxa"/>
            <w:shd w:val="clear" w:color="auto" w:fill="C6D9F1" w:themeFill="text2" w:themeFillTint="33"/>
          </w:tcPr>
          <w:p w:rsidR="00CE378E" w:rsidRPr="00ED2E0D" w:rsidRDefault="00CE378E" w:rsidP="00ED2E0D">
            <w:pPr>
              <w:rPr>
                <w:b/>
                <w:color w:val="000000" w:themeColor="text1"/>
                <w:szCs w:val="20"/>
              </w:rPr>
            </w:pPr>
            <w:r w:rsidRPr="00ED2E0D">
              <w:rPr>
                <w:b/>
                <w:color w:val="000000" w:themeColor="text1"/>
                <w:szCs w:val="20"/>
              </w:rPr>
              <w:t>H3130</w:t>
            </w:r>
          </w:p>
        </w:tc>
      </w:tr>
      <w:tr w:rsidR="00CE378E" w:rsidRPr="00B87618" w:rsidTr="00ED2E0D">
        <w:tc>
          <w:tcPr>
            <w:tcW w:w="8076" w:type="dxa"/>
          </w:tcPr>
          <w:p w:rsidR="00CE378E" w:rsidRPr="00ED2E0D" w:rsidRDefault="00CE378E" w:rsidP="00ED2E0D">
            <w:pPr>
              <w:rPr>
                <w:b/>
                <w:color w:val="000000" w:themeColor="text1"/>
                <w:szCs w:val="20"/>
              </w:rPr>
            </w:pPr>
            <w:r w:rsidRPr="00ED2E0D">
              <w:rPr>
                <w:b/>
                <w:color w:val="000000" w:themeColor="text1"/>
                <w:szCs w:val="20"/>
              </w:rPr>
              <w:t>Positief:</w:t>
            </w:r>
          </w:p>
          <w:p w:rsidR="00CE378E" w:rsidRPr="002F653B" w:rsidRDefault="00CE378E" w:rsidP="00CE378E">
            <w:pPr>
              <w:pStyle w:val="Lijstalinea"/>
              <w:numPr>
                <w:ilvl w:val="0"/>
                <w:numId w:val="55"/>
              </w:numPr>
              <w:rPr>
                <w:color w:val="000000" w:themeColor="text1"/>
                <w:szCs w:val="20"/>
              </w:rPr>
            </w:pPr>
            <w:r w:rsidRPr="00BF6897">
              <w:rPr>
                <w:color w:val="000000" w:themeColor="text1"/>
                <w:szCs w:val="20"/>
              </w:rPr>
              <w:t>Uitbreiding van Moerashertshooi, Veelstengelig</w:t>
            </w:r>
            <w:r w:rsidRPr="008D50B6">
              <w:rPr>
                <w:color w:val="000000" w:themeColor="text1"/>
                <w:szCs w:val="20"/>
              </w:rPr>
              <w:t>e waterbie</w:t>
            </w:r>
            <w:r w:rsidR="001E4F6F">
              <w:rPr>
                <w:color w:val="000000" w:themeColor="text1"/>
                <w:szCs w:val="20"/>
              </w:rPr>
              <w:t>s</w:t>
            </w:r>
            <w:r w:rsidR="00B87618" w:rsidRPr="008D50B6">
              <w:rPr>
                <w:color w:val="000000" w:themeColor="text1"/>
                <w:szCs w:val="20"/>
              </w:rPr>
              <w:t>, Vlottende bie</w:t>
            </w:r>
            <w:r w:rsidRPr="008D50B6">
              <w:rPr>
                <w:color w:val="000000" w:themeColor="text1"/>
                <w:szCs w:val="20"/>
              </w:rPr>
              <w:t>s en Pilvaren</w:t>
            </w:r>
          </w:p>
          <w:p w:rsidR="00CE378E" w:rsidRPr="0005075A" w:rsidRDefault="00CE378E">
            <w:pPr>
              <w:pStyle w:val="Lijstalinea"/>
              <w:numPr>
                <w:ilvl w:val="0"/>
                <w:numId w:val="55"/>
              </w:numPr>
              <w:rPr>
                <w:color w:val="000000" w:themeColor="text1"/>
                <w:szCs w:val="20"/>
              </w:rPr>
            </w:pPr>
            <w:r w:rsidRPr="0005075A">
              <w:rPr>
                <w:color w:val="000000" w:themeColor="text1"/>
                <w:szCs w:val="20"/>
              </w:rPr>
              <w:t>Verschijnen of uitbreiding van typische en/of kwalificerende soorten</w:t>
            </w:r>
            <w:r w:rsidR="00776D58" w:rsidRPr="0005075A">
              <w:rPr>
                <w:color w:val="000000" w:themeColor="text1"/>
                <w:szCs w:val="20"/>
              </w:rPr>
              <w:t xml:space="preserve"> (zie tabel)</w:t>
            </w:r>
            <w:r w:rsidRPr="0005075A">
              <w:rPr>
                <w:color w:val="000000" w:themeColor="text1"/>
                <w:szCs w:val="20"/>
              </w:rPr>
              <w:t>.</w:t>
            </w:r>
          </w:p>
          <w:p w:rsidR="00CE378E" w:rsidRPr="000A3354" w:rsidRDefault="00CE378E" w:rsidP="00ED2E0D">
            <w:pPr>
              <w:rPr>
                <w:color w:val="000000" w:themeColor="text1"/>
                <w:szCs w:val="20"/>
              </w:rPr>
            </w:pPr>
          </w:p>
          <w:p w:rsidR="00CE378E" w:rsidRPr="00FE137A" w:rsidRDefault="00CE378E" w:rsidP="00ED2E0D">
            <w:pPr>
              <w:rPr>
                <w:b/>
                <w:color w:val="000000" w:themeColor="text1"/>
                <w:szCs w:val="20"/>
              </w:rPr>
            </w:pPr>
            <w:r w:rsidRPr="00FE137A">
              <w:rPr>
                <w:b/>
                <w:color w:val="000000" w:themeColor="text1"/>
                <w:szCs w:val="20"/>
              </w:rPr>
              <w:t>Negatief:</w:t>
            </w:r>
          </w:p>
          <w:p w:rsidR="002C5D6C" w:rsidRDefault="00CE378E">
            <w:pPr>
              <w:pStyle w:val="Lijstalinea"/>
              <w:numPr>
                <w:ilvl w:val="0"/>
                <w:numId w:val="55"/>
              </w:numPr>
              <w:autoSpaceDE w:val="0"/>
              <w:autoSpaceDN w:val="0"/>
              <w:adjustRightInd w:val="0"/>
              <w:ind w:left="357" w:hanging="357"/>
              <w:rPr>
                <w:color w:val="000000" w:themeColor="text1"/>
                <w:szCs w:val="20"/>
              </w:rPr>
            </w:pPr>
            <w:r w:rsidRPr="00B6735C">
              <w:rPr>
                <w:color w:val="000000" w:themeColor="text1"/>
                <w:szCs w:val="20"/>
              </w:rPr>
              <w:t>Dominantie van Knolrus geeft verzuring aan</w:t>
            </w:r>
          </w:p>
          <w:p w:rsidR="002C5D6C" w:rsidRDefault="00FF5315">
            <w:pPr>
              <w:pStyle w:val="Lijstalinea"/>
              <w:numPr>
                <w:ilvl w:val="0"/>
                <w:numId w:val="55"/>
              </w:numPr>
              <w:autoSpaceDE w:val="0"/>
              <w:autoSpaceDN w:val="0"/>
              <w:adjustRightInd w:val="0"/>
              <w:ind w:left="357" w:hanging="357"/>
              <w:rPr>
                <w:color w:val="000000" w:themeColor="text1"/>
                <w:szCs w:val="20"/>
              </w:rPr>
            </w:pPr>
            <w:r w:rsidRPr="00FF5315">
              <w:rPr>
                <w:color w:val="000000" w:themeColor="text1"/>
                <w:szCs w:val="20"/>
              </w:rPr>
              <w:t>Gewone waterbies, Pitrus (Juncus effusus), Riet, Lisdodde, waterlelieachtige planten (Nymphaeiden) en Klein kroos geven in zwak zure vennen veelal vermesting aan.</w:t>
            </w:r>
          </w:p>
        </w:tc>
      </w:tr>
    </w:tbl>
    <w:p w:rsidR="00915654" w:rsidRDefault="00915654" w:rsidP="00915654">
      <w:pPr>
        <w:autoSpaceDE w:val="0"/>
        <w:autoSpaceDN w:val="0"/>
        <w:adjustRightInd w:val="0"/>
        <w:rPr>
          <w:color w:val="000000" w:themeColor="text1"/>
        </w:rPr>
      </w:pPr>
      <w:r>
        <w:rPr>
          <w:color w:val="000000" w:themeColor="text1"/>
        </w:rPr>
        <w:t xml:space="preserve"> </w:t>
      </w:r>
    </w:p>
    <w:p w:rsidR="00F42F3D" w:rsidRDefault="00F227EE" w:rsidP="0027381B">
      <w:pPr>
        <w:autoSpaceDE w:val="0"/>
        <w:autoSpaceDN w:val="0"/>
        <w:adjustRightInd w:val="0"/>
        <w:rPr>
          <w:color w:val="000000" w:themeColor="text1"/>
        </w:rPr>
      </w:pPr>
      <w:r>
        <w:rPr>
          <w:color w:val="000000" w:themeColor="text1"/>
        </w:rPr>
        <w:t>Overigens moet worden opgemerkt dat de lokale context er toe doet om de veranderingen in soortensamenstelling</w:t>
      </w:r>
      <w:r w:rsidR="00B87618">
        <w:rPr>
          <w:color w:val="000000" w:themeColor="text1"/>
        </w:rPr>
        <w:t xml:space="preserve"> en abundantie</w:t>
      </w:r>
      <w:r>
        <w:rPr>
          <w:color w:val="000000" w:themeColor="text1"/>
        </w:rPr>
        <w:t xml:space="preserve"> echt goed te kunnen interpreteren. Hier ligt een taak voor de veldmedewerker om een extra interpretatieslag te maken bij de beoordeling van de meetlocatie op basis van indicatorsoorten mede op basis van de herstelstrategie per habitattype</w:t>
      </w:r>
      <w:r>
        <w:rPr>
          <w:rStyle w:val="Voetnootmarkering"/>
          <w:color w:val="000000" w:themeColor="text1"/>
        </w:rPr>
        <w:footnoteReference w:id="4"/>
      </w:r>
      <w:r>
        <w:rPr>
          <w:color w:val="000000" w:themeColor="text1"/>
        </w:rPr>
        <w:t>.</w:t>
      </w:r>
      <w:r w:rsidR="000826D3">
        <w:rPr>
          <w:color w:val="000000" w:themeColor="text1"/>
        </w:rPr>
        <w:t xml:space="preserve"> In algemene zin geldt dat elke raai als volgt kan worden beoordeeld waarbij vooral H6410 een zwaar gewicht dient te krijgen.</w:t>
      </w:r>
      <w:r w:rsidR="00A1788C">
        <w:rPr>
          <w:color w:val="000000" w:themeColor="text1"/>
        </w:rPr>
        <w:t xml:space="preserve"> </w:t>
      </w:r>
      <w:r w:rsidR="0027381B">
        <w:rPr>
          <w:color w:val="000000" w:themeColor="text1"/>
        </w:rPr>
        <w:t xml:space="preserve">Er wordt in de beoordeling een onderscheid gemaakt in standplaatsindicatie en ecologische kwaliteit. </w:t>
      </w:r>
    </w:p>
    <w:p w:rsidR="0027381B" w:rsidRDefault="0027381B" w:rsidP="0027381B">
      <w:pPr>
        <w:autoSpaceDE w:val="0"/>
        <w:autoSpaceDN w:val="0"/>
        <w:adjustRightInd w:val="0"/>
        <w:rPr>
          <w:color w:val="000000" w:themeColor="text1"/>
        </w:rPr>
      </w:pPr>
    </w:p>
    <w:p w:rsidR="0027381B" w:rsidRDefault="0027381B" w:rsidP="0027381B">
      <w:pPr>
        <w:pStyle w:val="Bijschrift"/>
        <w:rPr>
          <w:color w:val="000000" w:themeColor="text1"/>
        </w:rPr>
      </w:pPr>
      <w:bookmarkStart w:id="74" w:name="_Toc486227484"/>
      <w:r>
        <w:t xml:space="preserve">Tabel </w:t>
      </w:r>
      <w:r w:rsidR="00E77A6F">
        <w:fldChar w:fldCharType="begin"/>
      </w:r>
      <w:r>
        <w:instrText xml:space="preserve"> SEQ Tabel \* ARABIC </w:instrText>
      </w:r>
      <w:r w:rsidR="00E77A6F">
        <w:fldChar w:fldCharType="separate"/>
      </w:r>
      <w:r>
        <w:rPr>
          <w:noProof/>
        </w:rPr>
        <w:t>11</w:t>
      </w:r>
      <w:r w:rsidR="00E77A6F">
        <w:rPr>
          <w:noProof/>
        </w:rPr>
        <w:fldChar w:fldCharType="end"/>
      </w:r>
      <w:r>
        <w:t>: Beoordeling Florakartering (alle plots) op standplaats</w:t>
      </w:r>
      <w:bookmarkEnd w:id="74"/>
    </w:p>
    <w:tbl>
      <w:tblPr>
        <w:tblW w:w="5000" w:type="pct"/>
        <w:tblLayout w:type="fixed"/>
        <w:tblCellMar>
          <w:left w:w="70" w:type="dxa"/>
          <w:right w:w="70" w:type="dxa"/>
        </w:tblCellMar>
        <w:tblLook w:val="04A0"/>
      </w:tblPr>
      <w:tblGrid>
        <w:gridCol w:w="7016"/>
        <w:gridCol w:w="1060"/>
      </w:tblGrid>
      <w:tr w:rsidR="0027381B" w:rsidRPr="009B6410" w:rsidTr="0027381B">
        <w:trPr>
          <w:trHeight w:val="315"/>
        </w:trPr>
        <w:tc>
          <w:tcPr>
            <w:tcW w:w="4344"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Florakartering</w:t>
            </w:r>
            <w:r>
              <w:rPr>
                <w:rFonts w:ascii="Calibri" w:hAnsi="Calibri" w:cs="Calibri"/>
                <w:color w:val="000000"/>
                <w:sz w:val="16"/>
                <w:szCs w:val="16"/>
              </w:rPr>
              <w:t xml:space="preserve"> – alle plots</w:t>
            </w:r>
          </w:p>
        </w:tc>
        <w:tc>
          <w:tcPr>
            <w:tcW w:w="656"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p>
        </w:tc>
      </w:tr>
      <w:tr w:rsidR="0027381B" w:rsidRPr="009B6410" w:rsidTr="0027381B">
        <w:trPr>
          <w:trHeight w:val="315"/>
        </w:trPr>
        <w:tc>
          <w:tcPr>
            <w:tcW w:w="4344"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656" w:type="pct"/>
            <w:tcBorders>
              <w:top w:val="single" w:sz="8" w:space="0" w:color="auto"/>
              <w:left w:val="nil"/>
              <w:bottom w:val="single" w:sz="8" w:space="0" w:color="auto"/>
              <w:right w:val="single" w:sz="8" w:space="0" w:color="auto"/>
            </w:tcBorders>
            <w:shd w:val="clear" w:color="000000" w:fill="FFFFCC"/>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27381B" w:rsidRPr="009B6410" w:rsidTr="0027381B">
        <w:trPr>
          <w:trHeight w:val="300"/>
        </w:trPr>
        <w:tc>
          <w:tcPr>
            <w:tcW w:w="434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A1788C">
              <w:rPr>
                <w:rFonts w:cs="Arial"/>
                <w:color w:val="000000"/>
                <w:sz w:val="16"/>
                <w:szCs w:val="16"/>
              </w:rPr>
              <w:t>Afname positieve indicatorsoorten en/of toename negatieve indicatorsoorten voor habitattype</w:t>
            </w:r>
          </w:p>
        </w:tc>
        <w:tc>
          <w:tcPr>
            <w:tcW w:w="65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27381B" w:rsidRPr="009B6410" w:rsidTr="0027381B">
        <w:trPr>
          <w:trHeight w:val="300"/>
        </w:trPr>
        <w:tc>
          <w:tcPr>
            <w:tcW w:w="434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verandering in indicator</w:t>
            </w:r>
            <w:r>
              <w:rPr>
                <w:rFonts w:cs="Arial"/>
                <w:color w:val="000000"/>
                <w:sz w:val="16"/>
                <w:szCs w:val="16"/>
              </w:rPr>
              <w:t xml:space="preserve"> </w:t>
            </w:r>
            <w:r w:rsidRPr="009B6410">
              <w:rPr>
                <w:rFonts w:cs="Arial"/>
                <w:color w:val="000000"/>
                <w:sz w:val="16"/>
                <w:szCs w:val="16"/>
              </w:rPr>
              <w:t xml:space="preserve">soorten </w:t>
            </w:r>
          </w:p>
        </w:tc>
        <w:tc>
          <w:tcPr>
            <w:tcW w:w="65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27381B" w:rsidRPr="009B6410" w:rsidTr="0027381B">
        <w:trPr>
          <w:trHeight w:val="315"/>
        </w:trPr>
        <w:tc>
          <w:tcPr>
            <w:tcW w:w="4344" w:type="pct"/>
            <w:tcBorders>
              <w:top w:val="nil"/>
              <w:left w:val="single" w:sz="8" w:space="0" w:color="auto"/>
              <w:bottom w:val="single" w:sz="8"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A1788C">
              <w:rPr>
                <w:rFonts w:cs="Arial"/>
                <w:color w:val="000000"/>
                <w:sz w:val="16"/>
                <w:szCs w:val="16"/>
              </w:rPr>
              <w:t>Toename positieve indicatorsoorten en/of afname negatieve indicatorsoorten voor habitattype</w:t>
            </w:r>
          </w:p>
        </w:tc>
        <w:tc>
          <w:tcPr>
            <w:tcW w:w="656" w:type="pct"/>
            <w:tcBorders>
              <w:top w:val="nil"/>
              <w:left w:val="nil"/>
              <w:bottom w:val="single" w:sz="8"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27381B" w:rsidRDefault="0027381B" w:rsidP="0027381B">
      <w:pPr>
        <w:autoSpaceDE w:val="0"/>
        <w:autoSpaceDN w:val="0"/>
        <w:adjustRightInd w:val="0"/>
        <w:rPr>
          <w:color w:val="000000" w:themeColor="text1"/>
        </w:rPr>
      </w:pPr>
    </w:p>
    <w:p w:rsidR="0027381B" w:rsidRDefault="0027381B" w:rsidP="0027381B">
      <w:pPr>
        <w:autoSpaceDE w:val="0"/>
        <w:autoSpaceDN w:val="0"/>
        <w:adjustRightInd w:val="0"/>
        <w:rPr>
          <w:color w:val="000000" w:themeColor="text1"/>
        </w:rPr>
      </w:pPr>
      <w:r>
        <w:rPr>
          <w:color w:val="000000" w:themeColor="text1"/>
        </w:rPr>
        <w:lastRenderedPageBreak/>
        <w:t xml:space="preserve">Daarnaast kan uit de veranderingen per plot worden afgeleid of soorten indicatief voor basenrijke condities zich naar een hogere positie op de hydrologische gradiënt bewegen. Indien dit het geval is dan kan dit als volgt worden beoordeeld. Het gaat hierbij hoofdzakelijk om indicatorsoorten binnen H6410. </w:t>
      </w:r>
    </w:p>
    <w:tbl>
      <w:tblPr>
        <w:tblW w:w="5000" w:type="pct"/>
        <w:tblCellMar>
          <w:left w:w="70" w:type="dxa"/>
          <w:right w:w="70" w:type="dxa"/>
        </w:tblCellMar>
        <w:tblLook w:val="04A0"/>
      </w:tblPr>
      <w:tblGrid>
        <w:gridCol w:w="7151"/>
        <w:gridCol w:w="925"/>
      </w:tblGrid>
      <w:tr w:rsidR="0027381B" w:rsidRPr="009B6410" w:rsidTr="0091206C">
        <w:trPr>
          <w:trHeight w:val="315"/>
        </w:trPr>
        <w:tc>
          <w:tcPr>
            <w:tcW w:w="4534" w:type="pct"/>
            <w:tcBorders>
              <w:top w:val="nil"/>
              <w:left w:val="nil"/>
              <w:bottom w:val="nil"/>
              <w:right w:val="nil"/>
            </w:tcBorders>
            <w:shd w:val="clear" w:color="auto" w:fill="auto"/>
            <w:noWrap/>
            <w:vAlign w:val="bottom"/>
            <w:hideMark/>
          </w:tcPr>
          <w:p w:rsidR="0027381B" w:rsidRDefault="0027381B" w:rsidP="0091206C">
            <w:pPr>
              <w:spacing w:line="240" w:lineRule="auto"/>
              <w:rPr>
                <w:rFonts w:ascii="Calibri" w:hAnsi="Calibri" w:cs="Calibri"/>
                <w:color w:val="000000"/>
                <w:sz w:val="16"/>
                <w:szCs w:val="16"/>
              </w:rPr>
            </w:pPr>
          </w:p>
          <w:p w:rsidR="0027381B" w:rsidRDefault="0027381B" w:rsidP="0027381B">
            <w:pPr>
              <w:pStyle w:val="Bijschrift"/>
              <w:rPr>
                <w:color w:val="000000" w:themeColor="text1"/>
              </w:rPr>
            </w:pPr>
            <w:bookmarkStart w:id="75" w:name="_Toc486227485"/>
            <w:r>
              <w:t xml:space="preserve">Tabel </w:t>
            </w:r>
            <w:r w:rsidR="00E77A6F">
              <w:fldChar w:fldCharType="begin"/>
            </w:r>
            <w:r>
              <w:instrText xml:space="preserve"> SEQ Tabel \* ARABIC </w:instrText>
            </w:r>
            <w:r w:rsidR="00E77A6F">
              <w:fldChar w:fldCharType="separate"/>
            </w:r>
            <w:r>
              <w:rPr>
                <w:noProof/>
              </w:rPr>
              <w:t>12</w:t>
            </w:r>
            <w:r w:rsidR="00E77A6F">
              <w:rPr>
                <w:noProof/>
              </w:rPr>
              <w:fldChar w:fldCharType="end"/>
            </w:r>
            <w:r>
              <w:t>: Beoordeling Florakartering (verschuiving tussen plots) op standplaats</w:t>
            </w:r>
            <w:bookmarkEnd w:id="75"/>
          </w:p>
          <w:p w:rsidR="0027381B" w:rsidRDefault="0027381B" w:rsidP="0091206C">
            <w:pPr>
              <w:spacing w:line="240" w:lineRule="auto"/>
              <w:rPr>
                <w:rFonts w:ascii="Calibri" w:hAnsi="Calibri" w:cs="Calibri"/>
                <w:color w:val="000000"/>
                <w:sz w:val="16"/>
                <w:szCs w:val="16"/>
              </w:rPr>
            </w:pPr>
          </w:p>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Florakartering</w:t>
            </w:r>
            <w:r>
              <w:rPr>
                <w:rFonts w:ascii="Calibri" w:hAnsi="Calibri" w:cs="Calibri"/>
                <w:color w:val="000000"/>
                <w:sz w:val="16"/>
                <w:szCs w:val="16"/>
              </w:rPr>
              <w:t xml:space="preserve"> – verschuiving tussen plots</w:t>
            </w:r>
          </w:p>
        </w:tc>
        <w:tc>
          <w:tcPr>
            <w:tcW w:w="466"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p>
        </w:tc>
      </w:tr>
      <w:tr w:rsidR="0027381B" w:rsidRPr="009B6410" w:rsidTr="0091206C">
        <w:trPr>
          <w:trHeight w:val="315"/>
        </w:trPr>
        <w:tc>
          <w:tcPr>
            <w:tcW w:w="4534"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466" w:type="pct"/>
            <w:tcBorders>
              <w:top w:val="single" w:sz="8" w:space="0" w:color="auto"/>
              <w:left w:val="nil"/>
              <w:bottom w:val="single" w:sz="8" w:space="0" w:color="auto"/>
              <w:right w:val="single" w:sz="8" w:space="0" w:color="auto"/>
            </w:tcBorders>
            <w:shd w:val="clear" w:color="000000" w:fill="FFFFCC"/>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Pr>
                <w:rFonts w:cs="Arial"/>
                <w:color w:val="000000"/>
                <w:sz w:val="16"/>
                <w:szCs w:val="16"/>
              </w:rPr>
              <w:t>Soorten indicatief voor basenrijke omstandigheden komen lager voor in het transect</w:t>
            </w:r>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verandering in indicator</w:t>
            </w:r>
            <w:r>
              <w:rPr>
                <w:rFonts w:cs="Arial"/>
                <w:color w:val="000000"/>
                <w:sz w:val="16"/>
                <w:szCs w:val="16"/>
              </w:rPr>
              <w:t xml:space="preserve"> </w:t>
            </w:r>
            <w:r w:rsidRPr="009B6410">
              <w:rPr>
                <w:rFonts w:cs="Arial"/>
                <w:color w:val="000000"/>
                <w:sz w:val="16"/>
                <w:szCs w:val="16"/>
              </w:rPr>
              <w:t xml:space="preserve">soorten </w:t>
            </w:r>
            <w:r>
              <w:rPr>
                <w:rFonts w:cs="Arial"/>
                <w:color w:val="000000"/>
                <w:sz w:val="16"/>
                <w:szCs w:val="16"/>
              </w:rPr>
              <w:t>langs het traject</w:t>
            </w:r>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27381B" w:rsidRPr="009B6410" w:rsidTr="0091206C">
        <w:trPr>
          <w:trHeight w:val="315"/>
        </w:trPr>
        <w:tc>
          <w:tcPr>
            <w:tcW w:w="4534" w:type="pct"/>
            <w:tcBorders>
              <w:top w:val="nil"/>
              <w:left w:val="single" w:sz="8" w:space="0" w:color="auto"/>
              <w:bottom w:val="single" w:sz="8"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Pr>
                <w:rFonts w:cs="Arial"/>
                <w:color w:val="000000"/>
                <w:sz w:val="16"/>
                <w:szCs w:val="16"/>
              </w:rPr>
              <w:t xml:space="preserve">Soorten indicatief voor basenrijke omstandigheden nemen toe in plots hoger voor in het transect </w:t>
            </w:r>
          </w:p>
        </w:tc>
        <w:tc>
          <w:tcPr>
            <w:tcW w:w="466" w:type="pct"/>
            <w:tcBorders>
              <w:top w:val="nil"/>
              <w:left w:val="nil"/>
              <w:bottom w:val="single" w:sz="8"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27381B" w:rsidRDefault="0027381B" w:rsidP="0027381B">
      <w:pPr>
        <w:autoSpaceDE w:val="0"/>
        <w:autoSpaceDN w:val="0"/>
        <w:adjustRightInd w:val="0"/>
        <w:rPr>
          <w:color w:val="000000" w:themeColor="text1"/>
        </w:rPr>
      </w:pPr>
    </w:p>
    <w:p w:rsidR="0027381B" w:rsidRDefault="0027381B" w:rsidP="0027381B">
      <w:pPr>
        <w:autoSpaceDE w:val="0"/>
        <w:autoSpaceDN w:val="0"/>
        <w:adjustRightInd w:val="0"/>
        <w:rPr>
          <w:color w:val="000000" w:themeColor="text1"/>
        </w:rPr>
      </w:pPr>
      <w:r>
        <w:rPr>
          <w:color w:val="000000" w:themeColor="text1"/>
        </w:rPr>
        <w:t>Daarnaast kan de florakartering worden beoordeeld op ecologische kwaliteit</w:t>
      </w:r>
    </w:p>
    <w:p w:rsidR="0027381B" w:rsidRDefault="0027381B" w:rsidP="0027381B">
      <w:pPr>
        <w:autoSpaceDE w:val="0"/>
        <w:autoSpaceDN w:val="0"/>
        <w:adjustRightInd w:val="0"/>
        <w:rPr>
          <w:color w:val="000000" w:themeColor="text1"/>
        </w:rPr>
      </w:pPr>
    </w:p>
    <w:p w:rsidR="0027381B" w:rsidRDefault="0027381B" w:rsidP="0027381B">
      <w:pPr>
        <w:pStyle w:val="Bijschrift"/>
        <w:rPr>
          <w:color w:val="000000" w:themeColor="text1"/>
        </w:rPr>
      </w:pPr>
      <w:bookmarkStart w:id="76" w:name="_Toc486227486"/>
      <w:r>
        <w:t xml:space="preserve">Tabel </w:t>
      </w:r>
      <w:r w:rsidR="00E77A6F">
        <w:fldChar w:fldCharType="begin"/>
      </w:r>
      <w:r>
        <w:instrText xml:space="preserve"> SEQ Tabel \* ARABIC </w:instrText>
      </w:r>
      <w:r w:rsidR="00E77A6F">
        <w:fldChar w:fldCharType="separate"/>
      </w:r>
      <w:r>
        <w:rPr>
          <w:noProof/>
        </w:rPr>
        <w:t>13</w:t>
      </w:r>
      <w:r w:rsidR="00E77A6F">
        <w:rPr>
          <w:noProof/>
        </w:rPr>
        <w:fldChar w:fldCharType="end"/>
      </w:r>
      <w:r>
        <w:t>: Beoordeling Florakartering op ecologische kwaliteit</w:t>
      </w:r>
      <w:bookmarkEnd w:id="76"/>
    </w:p>
    <w:tbl>
      <w:tblPr>
        <w:tblW w:w="5000" w:type="pct"/>
        <w:tblCellMar>
          <w:left w:w="70" w:type="dxa"/>
          <w:right w:w="70" w:type="dxa"/>
        </w:tblCellMar>
        <w:tblLook w:val="04A0"/>
      </w:tblPr>
      <w:tblGrid>
        <w:gridCol w:w="7151"/>
        <w:gridCol w:w="925"/>
      </w:tblGrid>
      <w:tr w:rsidR="0027381B" w:rsidRPr="009B6410" w:rsidTr="0091206C">
        <w:trPr>
          <w:trHeight w:val="315"/>
        </w:trPr>
        <w:tc>
          <w:tcPr>
            <w:tcW w:w="4534"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Florakartering</w:t>
            </w:r>
            <w:r>
              <w:rPr>
                <w:rFonts w:ascii="Calibri" w:hAnsi="Calibri" w:cs="Calibri"/>
                <w:color w:val="000000"/>
                <w:sz w:val="16"/>
                <w:szCs w:val="16"/>
              </w:rPr>
              <w:t xml:space="preserve"> – alle plots</w:t>
            </w:r>
          </w:p>
        </w:tc>
        <w:tc>
          <w:tcPr>
            <w:tcW w:w="466"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p>
        </w:tc>
      </w:tr>
      <w:tr w:rsidR="0027381B" w:rsidRPr="009B6410" w:rsidTr="0091206C">
        <w:trPr>
          <w:trHeight w:val="315"/>
        </w:trPr>
        <w:tc>
          <w:tcPr>
            <w:tcW w:w="4534"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466" w:type="pct"/>
            <w:tcBorders>
              <w:top w:val="single" w:sz="8" w:space="0" w:color="auto"/>
              <w:left w:val="nil"/>
              <w:bottom w:val="single" w:sz="8" w:space="0" w:color="auto"/>
              <w:right w:val="single" w:sz="8" w:space="0" w:color="auto"/>
            </w:tcBorders>
            <w:shd w:val="clear" w:color="000000" w:fill="FFFFCC"/>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Pr>
                <w:rFonts w:cs="Arial"/>
                <w:color w:val="000000"/>
                <w:sz w:val="16"/>
                <w:szCs w:val="16"/>
              </w:rPr>
              <w:t>A</w:t>
            </w:r>
            <w:r w:rsidRPr="00A1788C">
              <w:rPr>
                <w:rFonts w:cs="Arial"/>
                <w:color w:val="000000"/>
                <w:sz w:val="16"/>
                <w:szCs w:val="16"/>
              </w:rPr>
              <w:t xml:space="preserve">fname </w:t>
            </w:r>
            <w:r>
              <w:rPr>
                <w:rFonts w:cs="Arial"/>
                <w:color w:val="000000"/>
                <w:sz w:val="16"/>
                <w:szCs w:val="16"/>
              </w:rPr>
              <w:t xml:space="preserve">in </w:t>
            </w:r>
            <w:r w:rsidRPr="00A1788C">
              <w:rPr>
                <w:rFonts w:cs="Arial"/>
                <w:color w:val="000000"/>
                <w:sz w:val="16"/>
                <w:szCs w:val="16"/>
              </w:rPr>
              <w:t xml:space="preserve">voor habitattype </w:t>
            </w:r>
            <w:r w:rsidR="00C376F9">
              <w:rPr>
                <w:rFonts w:cs="Arial"/>
                <w:color w:val="000000"/>
                <w:sz w:val="16"/>
                <w:szCs w:val="16"/>
              </w:rPr>
              <w:t>kwalificerende</w:t>
            </w:r>
            <w:r w:rsidR="00C376F9" w:rsidRPr="00A1788C">
              <w:rPr>
                <w:rFonts w:cs="Arial"/>
                <w:color w:val="000000"/>
                <w:sz w:val="16"/>
                <w:szCs w:val="16"/>
              </w:rPr>
              <w:t xml:space="preserve"> </w:t>
            </w:r>
            <w:r w:rsidRPr="00A1788C">
              <w:rPr>
                <w:rFonts w:cs="Arial"/>
                <w:color w:val="000000"/>
                <w:sz w:val="16"/>
                <w:szCs w:val="16"/>
              </w:rPr>
              <w:t>soorten.</w:t>
            </w:r>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 xml:space="preserve">verandering in </w:t>
            </w:r>
            <w:r w:rsidR="00C376F9">
              <w:rPr>
                <w:rFonts w:cs="Arial"/>
                <w:color w:val="000000"/>
                <w:sz w:val="16"/>
                <w:szCs w:val="16"/>
              </w:rPr>
              <w:t>kwalificerende</w:t>
            </w:r>
            <w:r w:rsidR="00C376F9" w:rsidRPr="009B6410">
              <w:rPr>
                <w:rFonts w:cs="Arial"/>
                <w:color w:val="000000"/>
                <w:sz w:val="16"/>
                <w:szCs w:val="16"/>
              </w:rPr>
              <w:t xml:space="preserve"> </w:t>
            </w:r>
            <w:r w:rsidRPr="009B6410">
              <w:rPr>
                <w:rFonts w:cs="Arial"/>
                <w:color w:val="000000"/>
                <w:sz w:val="16"/>
                <w:szCs w:val="16"/>
              </w:rPr>
              <w:t xml:space="preserve">soorten </w:t>
            </w:r>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27381B" w:rsidRPr="009B6410" w:rsidTr="0091206C">
        <w:trPr>
          <w:trHeight w:val="315"/>
        </w:trPr>
        <w:tc>
          <w:tcPr>
            <w:tcW w:w="4534" w:type="pct"/>
            <w:tcBorders>
              <w:top w:val="nil"/>
              <w:left w:val="single" w:sz="8" w:space="0" w:color="auto"/>
              <w:bottom w:val="single" w:sz="8"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A1788C">
              <w:rPr>
                <w:rFonts w:cs="Arial"/>
                <w:color w:val="000000"/>
                <w:sz w:val="16"/>
                <w:szCs w:val="16"/>
              </w:rPr>
              <w:t xml:space="preserve">Toename </w:t>
            </w:r>
            <w:r>
              <w:rPr>
                <w:rFonts w:cs="Arial"/>
                <w:color w:val="000000"/>
                <w:sz w:val="16"/>
                <w:szCs w:val="16"/>
              </w:rPr>
              <w:t xml:space="preserve">in </w:t>
            </w:r>
            <w:r w:rsidRPr="00A1788C">
              <w:rPr>
                <w:rFonts w:cs="Arial"/>
                <w:color w:val="000000"/>
                <w:sz w:val="16"/>
                <w:szCs w:val="16"/>
              </w:rPr>
              <w:t xml:space="preserve">voor habitattype </w:t>
            </w:r>
            <w:r w:rsidR="00C376F9">
              <w:rPr>
                <w:rFonts w:cs="Arial"/>
                <w:color w:val="000000"/>
                <w:sz w:val="16"/>
                <w:szCs w:val="16"/>
              </w:rPr>
              <w:t>kwalificerende</w:t>
            </w:r>
            <w:r w:rsidR="00C376F9" w:rsidRPr="00A1788C">
              <w:rPr>
                <w:rFonts w:cs="Arial"/>
                <w:color w:val="000000"/>
                <w:sz w:val="16"/>
                <w:szCs w:val="16"/>
              </w:rPr>
              <w:t xml:space="preserve"> </w:t>
            </w:r>
            <w:r w:rsidRPr="00A1788C">
              <w:rPr>
                <w:rFonts w:cs="Arial"/>
                <w:color w:val="000000"/>
                <w:sz w:val="16"/>
                <w:szCs w:val="16"/>
              </w:rPr>
              <w:t>soorten</w:t>
            </w:r>
          </w:p>
        </w:tc>
        <w:tc>
          <w:tcPr>
            <w:tcW w:w="466" w:type="pct"/>
            <w:tcBorders>
              <w:top w:val="nil"/>
              <w:left w:val="nil"/>
              <w:bottom w:val="single" w:sz="8"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27381B" w:rsidRDefault="0027381B" w:rsidP="0027381B">
      <w:pPr>
        <w:autoSpaceDE w:val="0"/>
        <w:autoSpaceDN w:val="0"/>
        <w:adjustRightInd w:val="0"/>
        <w:rPr>
          <w:color w:val="000000" w:themeColor="text1"/>
        </w:rPr>
      </w:pPr>
    </w:p>
    <w:p w:rsidR="00ED4A13" w:rsidRDefault="00B86AC1" w:rsidP="001C0547">
      <w:pPr>
        <w:rPr>
          <w:color w:val="000000" w:themeColor="text1"/>
        </w:rPr>
      </w:pPr>
      <w:r>
        <w:rPr>
          <w:color w:val="000000" w:themeColor="text1"/>
        </w:rPr>
        <w:t xml:space="preserve">Naast de florakarteringen langs een </w:t>
      </w:r>
      <w:r w:rsidR="000F7376">
        <w:rPr>
          <w:color w:val="000000" w:themeColor="text1"/>
        </w:rPr>
        <w:t>gradiënt</w:t>
      </w:r>
      <w:r>
        <w:rPr>
          <w:color w:val="000000" w:themeColor="text1"/>
        </w:rPr>
        <w:t xml:space="preserve"> zijn er twee pq’s die dienen te worden beoordeeld. </w:t>
      </w:r>
      <w:r w:rsidR="000F7376">
        <w:rPr>
          <w:color w:val="000000" w:themeColor="text1"/>
        </w:rPr>
        <w:t xml:space="preserve">Dit kan op basis van ecologische kwaliteit en standplaats. </w:t>
      </w:r>
      <w:r>
        <w:rPr>
          <w:color w:val="000000" w:themeColor="text1"/>
        </w:rPr>
        <w:t xml:space="preserve">De verandering in soortensamenstelling geeft aan of </w:t>
      </w:r>
      <w:r w:rsidR="000F7376">
        <w:rPr>
          <w:color w:val="000000" w:themeColor="text1"/>
        </w:rPr>
        <w:t xml:space="preserve">sprake is van herstel van de standplaats (nat, zwak zure omstandigheden). </w:t>
      </w:r>
    </w:p>
    <w:tbl>
      <w:tblPr>
        <w:tblW w:w="5000" w:type="pct"/>
        <w:tblCellMar>
          <w:left w:w="70" w:type="dxa"/>
          <w:right w:w="70" w:type="dxa"/>
        </w:tblCellMar>
        <w:tblLook w:val="04A0"/>
      </w:tblPr>
      <w:tblGrid>
        <w:gridCol w:w="7150"/>
        <w:gridCol w:w="926"/>
      </w:tblGrid>
      <w:tr w:rsidR="00ED4A13" w:rsidRPr="009B6410" w:rsidTr="00AA3776">
        <w:trPr>
          <w:trHeight w:val="315"/>
        </w:trPr>
        <w:tc>
          <w:tcPr>
            <w:tcW w:w="4427" w:type="pct"/>
            <w:tcBorders>
              <w:top w:val="nil"/>
              <w:left w:val="nil"/>
              <w:bottom w:val="nil"/>
              <w:right w:val="nil"/>
            </w:tcBorders>
            <w:shd w:val="clear" w:color="auto" w:fill="auto"/>
            <w:noWrap/>
            <w:vAlign w:val="bottom"/>
            <w:hideMark/>
          </w:tcPr>
          <w:p w:rsidR="00ED4A13" w:rsidRPr="000F7376" w:rsidRDefault="00ED4A13" w:rsidP="00AA3776">
            <w:pPr>
              <w:pStyle w:val="Bijschrift"/>
            </w:pPr>
            <w:bookmarkStart w:id="77" w:name="_Toc486227487"/>
            <w:r>
              <w:t xml:space="preserve">Tabel </w:t>
            </w:r>
            <w:r w:rsidR="00E77A6F">
              <w:fldChar w:fldCharType="begin"/>
            </w:r>
            <w:r>
              <w:instrText xml:space="preserve"> SEQ Tabel \* ARABIC </w:instrText>
            </w:r>
            <w:r w:rsidR="00E77A6F">
              <w:fldChar w:fldCharType="separate"/>
            </w:r>
            <w:r>
              <w:rPr>
                <w:noProof/>
              </w:rPr>
              <w:t>14</w:t>
            </w:r>
            <w:r w:rsidR="00E77A6F">
              <w:fldChar w:fldCharType="end"/>
            </w:r>
            <w:r>
              <w:t>: Beoordeling ecologische kwaliteit van pq’s in venoever</w:t>
            </w:r>
            <w:bookmarkEnd w:id="77"/>
          </w:p>
        </w:tc>
        <w:tc>
          <w:tcPr>
            <w:tcW w:w="573" w:type="pct"/>
            <w:tcBorders>
              <w:top w:val="nil"/>
              <w:left w:val="nil"/>
              <w:bottom w:val="nil"/>
              <w:right w:val="nil"/>
            </w:tcBorders>
            <w:shd w:val="clear" w:color="auto" w:fill="auto"/>
            <w:noWrap/>
            <w:vAlign w:val="bottom"/>
            <w:hideMark/>
          </w:tcPr>
          <w:p w:rsidR="00ED4A13" w:rsidRPr="000F7376" w:rsidRDefault="00ED4A13" w:rsidP="00AA3776">
            <w:pPr>
              <w:pStyle w:val="Bijschrift"/>
            </w:pPr>
          </w:p>
        </w:tc>
      </w:tr>
      <w:tr w:rsidR="00ED4A13" w:rsidRPr="009B6410" w:rsidTr="00AA3776">
        <w:trPr>
          <w:trHeight w:val="315"/>
        </w:trPr>
        <w:tc>
          <w:tcPr>
            <w:tcW w:w="4427"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ED4A13" w:rsidRPr="009B6410" w:rsidRDefault="00ED4A13" w:rsidP="00AA3776">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3" w:type="pct"/>
            <w:tcBorders>
              <w:top w:val="single" w:sz="8" w:space="0" w:color="auto"/>
              <w:left w:val="nil"/>
              <w:bottom w:val="single" w:sz="8" w:space="0" w:color="auto"/>
              <w:right w:val="single" w:sz="8" w:space="0" w:color="auto"/>
            </w:tcBorders>
            <w:shd w:val="clear" w:color="000000" w:fill="FFFFCC"/>
            <w:noWrap/>
            <w:vAlign w:val="bottom"/>
            <w:hideMark/>
          </w:tcPr>
          <w:p w:rsidR="00ED4A13" w:rsidRPr="009B6410" w:rsidRDefault="00ED4A13" w:rsidP="00AA3776">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ED4A13" w:rsidRPr="009B6410" w:rsidTr="00AA3776">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ED4A13" w:rsidRPr="009B6410" w:rsidRDefault="00ED4A13" w:rsidP="00C376F9">
            <w:pPr>
              <w:spacing w:line="240" w:lineRule="auto"/>
              <w:rPr>
                <w:rFonts w:cs="Arial"/>
                <w:color w:val="000000"/>
                <w:sz w:val="16"/>
                <w:szCs w:val="16"/>
              </w:rPr>
            </w:pPr>
            <w:r>
              <w:rPr>
                <w:rFonts w:cs="Arial"/>
                <w:color w:val="000000"/>
                <w:sz w:val="16"/>
                <w:szCs w:val="16"/>
              </w:rPr>
              <w:t>A</w:t>
            </w:r>
            <w:r w:rsidRPr="00A1788C">
              <w:rPr>
                <w:rFonts w:cs="Arial"/>
                <w:color w:val="000000"/>
                <w:sz w:val="16"/>
                <w:szCs w:val="16"/>
              </w:rPr>
              <w:t xml:space="preserve">fname </w:t>
            </w:r>
            <w:r>
              <w:rPr>
                <w:rFonts w:cs="Arial"/>
                <w:color w:val="000000"/>
                <w:sz w:val="16"/>
                <w:szCs w:val="16"/>
              </w:rPr>
              <w:t xml:space="preserve">in </w:t>
            </w:r>
            <w:r w:rsidRPr="00A1788C">
              <w:rPr>
                <w:rFonts w:cs="Arial"/>
                <w:color w:val="000000"/>
                <w:sz w:val="16"/>
                <w:szCs w:val="16"/>
              </w:rPr>
              <w:t xml:space="preserve">voor habitattype </w:t>
            </w:r>
            <w:r w:rsidR="00C376F9">
              <w:rPr>
                <w:rFonts w:cs="Arial"/>
                <w:color w:val="000000"/>
                <w:sz w:val="16"/>
                <w:szCs w:val="16"/>
              </w:rPr>
              <w:t>kwalificerende</w:t>
            </w:r>
            <w:r w:rsidRPr="00A1788C">
              <w:rPr>
                <w:rFonts w:cs="Arial"/>
                <w:color w:val="000000"/>
                <w:sz w:val="16"/>
                <w:szCs w:val="16"/>
              </w:rPr>
              <w:t xml:space="preserve"> soorten.</w:t>
            </w:r>
          </w:p>
        </w:tc>
        <w:tc>
          <w:tcPr>
            <w:tcW w:w="573" w:type="pct"/>
            <w:tcBorders>
              <w:top w:val="nil"/>
              <w:left w:val="nil"/>
              <w:bottom w:val="single" w:sz="4" w:space="0" w:color="auto"/>
              <w:right w:val="single" w:sz="8" w:space="0" w:color="auto"/>
            </w:tcBorders>
            <w:shd w:val="clear" w:color="auto" w:fill="auto"/>
            <w:noWrap/>
            <w:vAlign w:val="bottom"/>
            <w:hideMark/>
          </w:tcPr>
          <w:p w:rsidR="00ED4A13" w:rsidRPr="009B6410" w:rsidRDefault="00ED4A13" w:rsidP="00AA3776">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ED4A13" w:rsidRPr="009B6410" w:rsidTr="00AA3776">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ED4A13" w:rsidRPr="009B6410" w:rsidRDefault="00ED4A13" w:rsidP="00AA3776">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 xml:space="preserve">verandering in </w:t>
            </w:r>
            <w:r w:rsidR="00C376F9">
              <w:rPr>
                <w:rFonts w:cs="Arial"/>
                <w:color w:val="000000"/>
                <w:sz w:val="16"/>
                <w:szCs w:val="16"/>
              </w:rPr>
              <w:t>kwalificerende</w:t>
            </w:r>
            <w:r w:rsidR="00C376F9" w:rsidRPr="009B6410">
              <w:rPr>
                <w:rFonts w:cs="Arial"/>
                <w:color w:val="000000"/>
                <w:sz w:val="16"/>
                <w:szCs w:val="16"/>
              </w:rPr>
              <w:t xml:space="preserve"> </w:t>
            </w:r>
            <w:r w:rsidRPr="009B6410">
              <w:rPr>
                <w:rFonts w:cs="Arial"/>
                <w:color w:val="000000"/>
                <w:sz w:val="16"/>
                <w:szCs w:val="16"/>
              </w:rPr>
              <w:t xml:space="preserve">soorten </w:t>
            </w:r>
          </w:p>
        </w:tc>
        <w:tc>
          <w:tcPr>
            <w:tcW w:w="573" w:type="pct"/>
            <w:tcBorders>
              <w:top w:val="nil"/>
              <w:left w:val="nil"/>
              <w:bottom w:val="single" w:sz="4" w:space="0" w:color="auto"/>
              <w:right w:val="single" w:sz="8" w:space="0" w:color="auto"/>
            </w:tcBorders>
            <w:shd w:val="clear" w:color="auto" w:fill="auto"/>
            <w:noWrap/>
            <w:vAlign w:val="bottom"/>
            <w:hideMark/>
          </w:tcPr>
          <w:p w:rsidR="00ED4A13" w:rsidRPr="009B6410" w:rsidRDefault="00ED4A13" w:rsidP="00AA3776">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ED4A13" w:rsidRPr="009B6410" w:rsidTr="00AA3776">
        <w:trPr>
          <w:trHeight w:val="315"/>
        </w:trPr>
        <w:tc>
          <w:tcPr>
            <w:tcW w:w="4427" w:type="pct"/>
            <w:tcBorders>
              <w:top w:val="nil"/>
              <w:left w:val="single" w:sz="8" w:space="0" w:color="auto"/>
              <w:bottom w:val="single" w:sz="8" w:space="0" w:color="auto"/>
              <w:right w:val="single" w:sz="4" w:space="0" w:color="auto"/>
            </w:tcBorders>
            <w:shd w:val="clear" w:color="auto" w:fill="auto"/>
            <w:noWrap/>
            <w:vAlign w:val="center"/>
            <w:hideMark/>
          </w:tcPr>
          <w:p w:rsidR="00ED4A13" w:rsidRPr="009B6410" w:rsidRDefault="00ED4A13" w:rsidP="00AA3776">
            <w:pPr>
              <w:spacing w:line="240" w:lineRule="auto"/>
              <w:rPr>
                <w:rFonts w:cs="Arial"/>
                <w:color w:val="000000"/>
                <w:sz w:val="16"/>
                <w:szCs w:val="16"/>
              </w:rPr>
            </w:pPr>
            <w:r w:rsidRPr="00A1788C">
              <w:rPr>
                <w:rFonts w:cs="Arial"/>
                <w:color w:val="000000"/>
                <w:sz w:val="16"/>
                <w:szCs w:val="16"/>
              </w:rPr>
              <w:t xml:space="preserve">Toename </w:t>
            </w:r>
            <w:r>
              <w:rPr>
                <w:rFonts w:cs="Arial"/>
                <w:color w:val="000000"/>
                <w:sz w:val="16"/>
                <w:szCs w:val="16"/>
              </w:rPr>
              <w:t xml:space="preserve">in </w:t>
            </w:r>
            <w:r w:rsidRPr="00A1788C">
              <w:rPr>
                <w:rFonts w:cs="Arial"/>
                <w:color w:val="000000"/>
                <w:sz w:val="16"/>
                <w:szCs w:val="16"/>
              </w:rPr>
              <w:t xml:space="preserve">voor habitattype </w:t>
            </w:r>
            <w:r w:rsidR="00C376F9">
              <w:rPr>
                <w:rFonts w:cs="Arial"/>
                <w:color w:val="000000"/>
                <w:sz w:val="16"/>
                <w:szCs w:val="16"/>
              </w:rPr>
              <w:t>kwalificerende</w:t>
            </w:r>
            <w:r w:rsidR="00C376F9" w:rsidRPr="00A1788C">
              <w:rPr>
                <w:rFonts w:cs="Arial"/>
                <w:color w:val="000000"/>
                <w:sz w:val="16"/>
                <w:szCs w:val="16"/>
              </w:rPr>
              <w:t xml:space="preserve"> </w:t>
            </w:r>
            <w:r w:rsidRPr="00A1788C">
              <w:rPr>
                <w:rFonts w:cs="Arial"/>
                <w:color w:val="000000"/>
                <w:sz w:val="16"/>
                <w:szCs w:val="16"/>
              </w:rPr>
              <w:t>soorten</w:t>
            </w:r>
          </w:p>
        </w:tc>
        <w:tc>
          <w:tcPr>
            <w:tcW w:w="573" w:type="pct"/>
            <w:tcBorders>
              <w:top w:val="nil"/>
              <w:left w:val="nil"/>
              <w:bottom w:val="single" w:sz="8" w:space="0" w:color="auto"/>
              <w:right w:val="single" w:sz="8" w:space="0" w:color="auto"/>
            </w:tcBorders>
            <w:shd w:val="clear" w:color="auto" w:fill="auto"/>
            <w:noWrap/>
            <w:vAlign w:val="bottom"/>
            <w:hideMark/>
          </w:tcPr>
          <w:p w:rsidR="00ED4A13" w:rsidRPr="009B6410" w:rsidRDefault="00ED4A13" w:rsidP="00AA3776">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ED4A13" w:rsidRDefault="00ED4A13" w:rsidP="001C0547">
      <w:pPr>
        <w:rPr>
          <w:color w:val="000000" w:themeColor="text1"/>
        </w:rPr>
      </w:pPr>
    </w:p>
    <w:p w:rsidR="000F7376" w:rsidRDefault="000F7376" w:rsidP="00ED4A13">
      <w:pPr>
        <w:rPr>
          <w:color w:val="000000" w:themeColor="text1"/>
        </w:rPr>
      </w:pPr>
      <w:r>
        <w:rPr>
          <w:color w:val="000000" w:themeColor="text1"/>
        </w:rPr>
        <w:t>De gewenste standplaatsconditie voor H3130 in termen van vochttoestand, zuurgraad en voedselrijkdom staat beschreven in het profielendocument voor H3130.</w:t>
      </w:r>
      <w:r w:rsidR="00ED4A13">
        <w:rPr>
          <w:color w:val="000000" w:themeColor="text1"/>
        </w:rPr>
        <w:t xml:space="preserve"> </w:t>
      </w:r>
      <w:r>
        <w:rPr>
          <w:color w:val="000000" w:themeColor="text1"/>
        </w:rPr>
        <w:t xml:space="preserve">Dit kan met een programma als Iteratio of </w:t>
      </w:r>
      <w:r w:rsidR="00ED4A13">
        <w:rPr>
          <w:color w:val="000000" w:themeColor="text1"/>
        </w:rPr>
        <w:t xml:space="preserve">ESTAR (Witte et al., 2014). Uit een analyse van de milieuindicaties (voedselrijkdom, zuurgraad, vochttoestand) van pq’s langs een gradiënt kan worden nagegaan of, volgens de vegetatie, in de slenken en iets hoger op de helling sprake is van een toename in basenrijkdom. Indien dit het geval is dan geeft de vegetatie een gewenste ontwikkeling aan. </w:t>
      </w:r>
    </w:p>
    <w:tbl>
      <w:tblPr>
        <w:tblW w:w="5000" w:type="pct"/>
        <w:tblCellMar>
          <w:left w:w="70" w:type="dxa"/>
          <w:right w:w="70" w:type="dxa"/>
        </w:tblCellMar>
        <w:tblLook w:val="04A0"/>
      </w:tblPr>
      <w:tblGrid>
        <w:gridCol w:w="7150"/>
        <w:gridCol w:w="926"/>
      </w:tblGrid>
      <w:tr w:rsidR="000F7376" w:rsidRPr="009B6410" w:rsidTr="0091206C">
        <w:trPr>
          <w:trHeight w:val="315"/>
        </w:trPr>
        <w:tc>
          <w:tcPr>
            <w:tcW w:w="4427" w:type="pct"/>
            <w:tcBorders>
              <w:top w:val="nil"/>
              <w:left w:val="nil"/>
              <w:bottom w:val="nil"/>
              <w:right w:val="nil"/>
            </w:tcBorders>
            <w:shd w:val="clear" w:color="auto" w:fill="auto"/>
            <w:noWrap/>
            <w:vAlign w:val="bottom"/>
            <w:hideMark/>
          </w:tcPr>
          <w:p w:rsidR="000F7376" w:rsidRPr="000F7376" w:rsidRDefault="000F7376" w:rsidP="000F7376">
            <w:pPr>
              <w:pStyle w:val="Bijschrift"/>
            </w:pPr>
            <w:bookmarkStart w:id="78" w:name="_Toc486227488"/>
            <w:r>
              <w:t xml:space="preserve">Tabel </w:t>
            </w:r>
            <w:r w:rsidR="00E77A6F">
              <w:fldChar w:fldCharType="begin"/>
            </w:r>
            <w:r>
              <w:instrText xml:space="preserve"> SEQ Tabel \* ARABIC </w:instrText>
            </w:r>
            <w:r w:rsidR="00E77A6F">
              <w:fldChar w:fldCharType="separate"/>
            </w:r>
            <w:r>
              <w:rPr>
                <w:noProof/>
              </w:rPr>
              <w:t>15</w:t>
            </w:r>
            <w:r w:rsidR="00E77A6F">
              <w:fldChar w:fldCharType="end"/>
            </w:r>
            <w:r>
              <w:t>: Beoordeling standplaats van pq’s in venoever</w:t>
            </w:r>
            <w:bookmarkEnd w:id="78"/>
          </w:p>
        </w:tc>
        <w:tc>
          <w:tcPr>
            <w:tcW w:w="573" w:type="pct"/>
            <w:tcBorders>
              <w:top w:val="nil"/>
              <w:left w:val="nil"/>
              <w:bottom w:val="nil"/>
              <w:right w:val="nil"/>
            </w:tcBorders>
            <w:shd w:val="clear" w:color="auto" w:fill="auto"/>
            <w:noWrap/>
            <w:vAlign w:val="bottom"/>
            <w:hideMark/>
          </w:tcPr>
          <w:p w:rsidR="000F7376" w:rsidRPr="000F7376" w:rsidRDefault="000F7376" w:rsidP="0091206C">
            <w:pPr>
              <w:pStyle w:val="Bijschrift"/>
            </w:pPr>
          </w:p>
        </w:tc>
      </w:tr>
      <w:tr w:rsidR="000F7376" w:rsidRPr="009B6410" w:rsidTr="0091206C">
        <w:trPr>
          <w:trHeight w:val="315"/>
        </w:trPr>
        <w:tc>
          <w:tcPr>
            <w:tcW w:w="4427"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0F7376" w:rsidRPr="009B6410" w:rsidRDefault="000F7376"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3" w:type="pct"/>
            <w:tcBorders>
              <w:top w:val="single" w:sz="8" w:space="0" w:color="auto"/>
              <w:left w:val="nil"/>
              <w:bottom w:val="single" w:sz="8" w:space="0" w:color="auto"/>
              <w:right w:val="single" w:sz="8" w:space="0" w:color="auto"/>
            </w:tcBorders>
            <w:shd w:val="clear" w:color="000000" w:fill="FFFFCC"/>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0F7376" w:rsidRPr="009B6410" w:rsidTr="0091206C">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0F7376" w:rsidRPr="009B6410" w:rsidRDefault="000F7376" w:rsidP="000F7376">
            <w:pPr>
              <w:spacing w:line="240" w:lineRule="auto"/>
              <w:rPr>
                <w:rFonts w:cs="Arial"/>
                <w:color w:val="000000"/>
                <w:sz w:val="16"/>
                <w:szCs w:val="16"/>
              </w:rPr>
            </w:pPr>
            <w:r>
              <w:rPr>
                <w:rFonts w:cs="Arial"/>
                <w:color w:val="000000"/>
                <w:sz w:val="16"/>
                <w:szCs w:val="16"/>
              </w:rPr>
              <w:t>Standplaatscondities komen verder af van optimale waarden volgens profielendocument H3130</w:t>
            </w:r>
          </w:p>
        </w:tc>
        <w:tc>
          <w:tcPr>
            <w:tcW w:w="573" w:type="pct"/>
            <w:tcBorders>
              <w:top w:val="nil"/>
              <w:left w:val="nil"/>
              <w:bottom w:val="single" w:sz="4" w:space="0" w:color="auto"/>
              <w:right w:val="single" w:sz="8" w:space="0" w:color="auto"/>
            </w:tcBorders>
            <w:shd w:val="clear" w:color="auto" w:fill="auto"/>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0F7376" w:rsidRPr="009B6410" w:rsidTr="0091206C">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0F7376" w:rsidRPr="009B6410" w:rsidRDefault="000F7376" w:rsidP="000F7376">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 xml:space="preserve">verandering in </w:t>
            </w:r>
            <w:r>
              <w:rPr>
                <w:rFonts w:cs="Arial"/>
                <w:color w:val="000000"/>
                <w:sz w:val="16"/>
                <w:szCs w:val="16"/>
              </w:rPr>
              <w:t>standplaatscondities</w:t>
            </w:r>
            <w:r w:rsidRPr="009B6410">
              <w:rPr>
                <w:rFonts w:cs="Arial"/>
                <w:color w:val="000000"/>
                <w:sz w:val="16"/>
                <w:szCs w:val="16"/>
              </w:rPr>
              <w:t xml:space="preserve"> </w:t>
            </w:r>
          </w:p>
        </w:tc>
        <w:tc>
          <w:tcPr>
            <w:tcW w:w="573" w:type="pct"/>
            <w:tcBorders>
              <w:top w:val="nil"/>
              <w:left w:val="nil"/>
              <w:bottom w:val="single" w:sz="4" w:space="0" w:color="auto"/>
              <w:right w:val="single" w:sz="8" w:space="0" w:color="auto"/>
            </w:tcBorders>
            <w:shd w:val="clear" w:color="auto" w:fill="auto"/>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0F7376" w:rsidRPr="009B6410" w:rsidTr="0091206C">
        <w:trPr>
          <w:trHeight w:val="315"/>
        </w:trPr>
        <w:tc>
          <w:tcPr>
            <w:tcW w:w="4427" w:type="pct"/>
            <w:tcBorders>
              <w:top w:val="nil"/>
              <w:left w:val="single" w:sz="8" w:space="0" w:color="auto"/>
              <w:bottom w:val="single" w:sz="8" w:space="0" w:color="auto"/>
              <w:right w:val="single" w:sz="4" w:space="0" w:color="auto"/>
            </w:tcBorders>
            <w:shd w:val="clear" w:color="auto" w:fill="auto"/>
            <w:noWrap/>
            <w:vAlign w:val="center"/>
            <w:hideMark/>
          </w:tcPr>
          <w:p w:rsidR="000F7376" w:rsidRPr="009B6410" w:rsidRDefault="000F7376" w:rsidP="000F7376">
            <w:pPr>
              <w:spacing w:line="240" w:lineRule="auto"/>
              <w:rPr>
                <w:rFonts w:cs="Arial"/>
                <w:color w:val="000000"/>
                <w:sz w:val="16"/>
                <w:szCs w:val="16"/>
              </w:rPr>
            </w:pPr>
            <w:r>
              <w:rPr>
                <w:rFonts w:cs="Arial"/>
                <w:color w:val="000000"/>
                <w:sz w:val="16"/>
                <w:szCs w:val="16"/>
              </w:rPr>
              <w:t>Standplaatscondities komen dichter bij optimale waarden volgens profielendocument H3130</w:t>
            </w:r>
          </w:p>
        </w:tc>
        <w:tc>
          <w:tcPr>
            <w:tcW w:w="573" w:type="pct"/>
            <w:tcBorders>
              <w:top w:val="nil"/>
              <w:left w:val="nil"/>
              <w:bottom w:val="single" w:sz="8" w:space="0" w:color="auto"/>
              <w:right w:val="single" w:sz="8" w:space="0" w:color="auto"/>
            </w:tcBorders>
            <w:shd w:val="clear" w:color="auto" w:fill="auto"/>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0F7376" w:rsidRDefault="000F7376" w:rsidP="000F7376">
      <w:pPr>
        <w:autoSpaceDE w:val="0"/>
        <w:autoSpaceDN w:val="0"/>
        <w:adjustRightInd w:val="0"/>
        <w:rPr>
          <w:color w:val="000000" w:themeColor="text1"/>
        </w:rPr>
      </w:pPr>
    </w:p>
    <w:p w:rsidR="00C87DE6" w:rsidRDefault="00C87DE6" w:rsidP="00C87DE6">
      <w:pPr>
        <w:pStyle w:val="Kop2"/>
      </w:pPr>
      <w:bookmarkStart w:id="79" w:name="_Toc482804486"/>
      <w:r>
        <w:lastRenderedPageBreak/>
        <w:t>Opslag van meetgegevens</w:t>
      </w:r>
      <w:bookmarkEnd w:id="79"/>
    </w:p>
    <w:p w:rsidR="00C87DE6" w:rsidRDefault="00B851F3" w:rsidP="003F16EC">
      <w:r>
        <w:t>Deze paragraaf gaat in op v</w:t>
      </w:r>
      <w:r w:rsidR="00C87DE6">
        <w:t xml:space="preserve">raag 9 </w:t>
      </w:r>
      <w:r>
        <w:t>‘</w:t>
      </w:r>
      <w:r w:rsidR="00C87DE6" w:rsidRPr="00864B46">
        <w:t>Hoe/waar moeten de meetgegevens worden opgeslagen?</w:t>
      </w:r>
      <w:r w:rsidR="003F16EC">
        <w:t>’</w:t>
      </w:r>
      <w:r>
        <w:t xml:space="preserve">. De provincie vraagt om </w:t>
      </w:r>
      <w:r w:rsidR="00C87DE6" w:rsidRPr="00864B46">
        <w:t xml:space="preserve">zoveel mogelijk gebruik </w:t>
      </w:r>
      <w:r>
        <w:t xml:space="preserve">te maken </w:t>
      </w:r>
      <w:r w:rsidR="00C87DE6" w:rsidRPr="00864B46">
        <w:t xml:space="preserve">van landelijke databanken </w:t>
      </w:r>
      <w:r w:rsidR="00034002">
        <w:t xml:space="preserve">zoals </w:t>
      </w:r>
      <w:r w:rsidR="00034002" w:rsidRPr="00864B46">
        <w:t xml:space="preserve">DINOloket, </w:t>
      </w:r>
      <w:r w:rsidR="00C87DE6" w:rsidRPr="00864B46">
        <w:t>NDFF, Landelijke Vegetatie Databank</w:t>
      </w:r>
      <w:r w:rsidR="00034002">
        <w:t>.</w:t>
      </w:r>
    </w:p>
    <w:p w:rsidR="004529E1" w:rsidRDefault="004529E1" w:rsidP="00C87DE6">
      <w:pPr>
        <w:spacing w:line="247" w:lineRule="auto"/>
      </w:pPr>
    </w:p>
    <w:p w:rsidR="00FF5BAD" w:rsidRPr="00DF4F45" w:rsidRDefault="00FF5BAD" w:rsidP="00DF4F45">
      <w:pPr>
        <w:pStyle w:val="Kop3"/>
      </w:pPr>
      <w:r w:rsidRPr="00DF4F45">
        <w:t xml:space="preserve">Grondwaterstand </w:t>
      </w:r>
    </w:p>
    <w:p w:rsidR="00420DC1" w:rsidRDefault="00420DC1" w:rsidP="00FF5BAD">
      <w:pPr>
        <w:rPr>
          <w:b/>
        </w:rPr>
      </w:pPr>
    </w:p>
    <w:p w:rsidR="00756EB8" w:rsidRPr="00756EB8" w:rsidRDefault="00756EB8" w:rsidP="00FF5BAD">
      <w:pPr>
        <w:rPr>
          <w:i/>
        </w:rPr>
      </w:pPr>
      <w:r>
        <w:rPr>
          <w:i/>
        </w:rPr>
        <w:t>Bestaande p</w:t>
      </w:r>
      <w:r w:rsidRPr="00756EB8">
        <w:rPr>
          <w:i/>
        </w:rPr>
        <w:t>eilbuizen en meetbuizen Natuurmo</w:t>
      </w:r>
      <w:r>
        <w:rPr>
          <w:i/>
        </w:rPr>
        <w:t>n</w:t>
      </w:r>
      <w:r w:rsidRPr="00756EB8">
        <w:rPr>
          <w:i/>
        </w:rPr>
        <w:t>umenten:</w:t>
      </w:r>
    </w:p>
    <w:p w:rsidR="00DF4F45" w:rsidRDefault="00DF4F45" w:rsidP="00FF5BAD">
      <w:r>
        <w:t xml:space="preserve">De meetreeksen van de </w:t>
      </w:r>
      <w:r w:rsidR="005B36EC">
        <w:t>datalogger</w:t>
      </w:r>
      <w:r>
        <w:t xml:space="preserve">metingen </w:t>
      </w:r>
      <w:r w:rsidR="00756EB8">
        <w:t xml:space="preserve">van het bestaande meetnet van Natuurmonumenten </w:t>
      </w:r>
      <w:r>
        <w:t xml:space="preserve">worden door Natuurmonumenten tijdelijk opgeslagen en gecontroleerd en gevalideerd aan de hand van handpeilingen en meting van de luchtdruk op het moment dat de </w:t>
      </w:r>
      <w:r w:rsidR="008925C1">
        <w:t>automatische peilopnemers</w:t>
      </w:r>
      <w:r>
        <w:t xml:space="preserve"> worden gelicht. </w:t>
      </w:r>
    </w:p>
    <w:p w:rsidR="00DF4F45" w:rsidRDefault="00DF4F45" w:rsidP="00FF5BAD"/>
    <w:p w:rsidR="00FF5BAD" w:rsidRDefault="00DF4F45" w:rsidP="00FF5BAD">
      <w:r>
        <w:t xml:space="preserve">Natuurmonumenten levert de data over het algemeen aan Verbelco te Bennekom (Klaas van der Meulen), die zorg draagt voor de opslag in de databank van Verbelco. Verbelco levert de data </w:t>
      </w:r>
      <w:r w:rsidR="00784671">
        <w:t xml:space="preserve">jaarlijks in januari </w:t>
      </w:r>
      <w:r>
        <w:t>aan de landelijke openbare database van het Dinoloket van TNO/</w:t>
      </w:r>
      <w:r w:rsidRPr="00DF4F45">
        <w:t>Geologische Dienst Nederland</w:t>
      </w:r>
      <w:r>
        <w:t xml:space="preserve">. De meetreeksen zijn hier openbaar en gratis te bekijken en op te vragen. </w:t>
      </w:r>
    </w:p>
    <w:p w:rsidR="00784671" w:rsidRDefault="00784671" w:rsidP="00FF5BAD"/>
    <w:p w:rsidR="00784671" w:rsidRDefault="00756EB8" w:rsidP="00FF5BAD">
      <w:r>
        <w:t xml:space="preserve">De Provincie is verantwoordelijk voor de opslag van de meetgegevens van de peilbuizen en meetbuizen van het Provinciale Beleidsmeetnet Verdroging (BMV). De Provincie is tevens verantwoordelijk voor de tijdige aanlevering van de gemeten peilen aan het Dinoloket. </w:t>
      </w:r>
    </w:p>
    <w:p w:rsidR="00756EB8" w:rsidRDefault="00756EB8" w:rsidP="00FF5BAD"/>
    <w:p w:rsidR="00756EB8" w:rsidRPr="00A7224C" w:rsidRDefault="00756EB8" w:rsidP="00FF5BAD">
      <w:pPr>
        <w:rPr>
          <w:i/>
        </w:rPr>
      </w:pPr>
      <w:r w:rsidRPr="00A7224C">
        <w:rPr>
          <w:i/>
        </w:rPr>
        <w:t>Nieuwe peilbuizen en meetbuizen:</w:t>
      </w:r>
    </w:p>
    <w:p w:rsidR="00756EB8" w:rsidRPr="006726EE" w:rsidRDefault="00134E6C" w:rsidP="00FF5BAD">
      <w:pPr>
        <w:rPr>
          <w:b/>
        </w:rPr>
      </w:pPr>
      <w:r>
        <w:t>De Provincie dient met Natuurmonumenten te overleggen over de mogelijke overdracht van de nieuw te plaatsen peilbuizen aan Natuurmonumenten. Door de overdracht wordt het meetnet van Natuurmonumenten completer en kan er een efficiencyslag worden gemaakt bij het uitlezen</w:t>
      </w:r>
      <w:r w:rsidR="00A7224C">
        <w:t xml:space="preserve"> en</w:t>
      </w:r>
      <w:r>
        <w:t xml:space="preserve"> verwerking van de </w:t>
      </w:r>
      <w:r w:rsidR="00A7224C">
        <w:t xml:space="preserve">meetgegevens van de </w:t>
      </w:r>
      <w:r>
        <w:t>automatische peilloggers</w:t>
      </w:r>
      <w:r w:rsidR="00A7224C">
        <w:t>.</w:t>
      </w:r>
      <w:r w:rsidR="006726EE">
        <w:t xml:space="preserve"> </w:t>
      </w:r>
      <w:r w:rsidR="006726EE" w:rsidRPr="006726EE">
        <w:t>De Provincie dient hierover afspraken te maken met Natuurmonumenten</w:t>
      </w:r>
      <w:r w:rsidR="006726EE">
        <w:t xml:space="preserve"> (zie paragraaf </w:t>
      </w:r>
      <w:r w:rsidR="00E77A6F">
        <w:fldChar w:fldCharType="begin"/>
      </w:r>
      <w:r w:rsidR="006726EE">
        <w:instrText xml:space="preserve"> REF _Ref478734839 \r \h </w:instrText>
      </w:r>
      <w:r w:rsidR="00E77A6F">
        <w:fldChar w:fldCharType="separate"/>
      </w:r>
      <w:r w:rsidR="00FC0190">
        <w:t>4.8.1</w:t>
      </w:r>
      <w:r w:rsidR="00E77A6F">
        <w:fldChar w:fldCharType="end"/>
      </w:r>
      <w:r w:rsidR="006726EE">
        <w:t>)</w:t>
      </w:r>
      <w:r w:rsidR="006726EE" w:rsidRPr="006726EE">
        <w:t>.</w:t>
      </w:r>
      <w:r w:rsidR="006726EE" w:rsidRPr="00A7224C">
        <w:rPr>
          <w:b/>
        </w:rPr>
        <w:t xml:space="preserve"> </w:t>
      </w:r>
    </w:p>
    <w:p w:rsidR="00A7224C" w:rsidRDefault="00A7224C" w:rsidP="00FF5BAD"/>
    <w:p w:rsidR="008162F2" w:rsidRDefault="008162F2" w:rsidP="00FF5BAD">
      <w:pPr>
        <w:rPr>
          <w:b/>
        </w:rPr>
      </w:pPr>
    </w:p>
    <w:p w:rsidR="00FF5BAD" w:rsidRDefault="00FF5BAD" w:rsidP="002B12CC">
      <w:pPr>
        <w:pStyle w:val="Kop3"/>
      </w:pPr>
      <w:r w:rsidRPr="00DF4F45">
        <w:t xml:space="preserve">Grondwaterkwaliteit </w:t>
      </w:r>
      <w:r w:rsidR="000E5C9C">
        <w:t>en bodemchemie</w:t>
      </w:r>
    </w:p>
    <w:p w:rsidR="000E5C9C" w:rsidRPr="000E5C9C" w:rsidRDefault="000E5C9C" w:rsidP="000E5C9C"/>
    <w:p w:rsidR="000E5C9C" w:rsidRPr="000E5C9C" w:rsidRDefault="000E5C9C" w:rsidP="00FF5BAD">
      <w:r>
        <w:t>Gezien het feit dat de metingen van de grondwaterkwaliteit en bodemchemie geen vast onderdeel van een landelijk</w:t>
      </w:r>
      <w:r w:rsidR="00470A1F">
        <w:t>e databank</w:t>
      </w:r>
      <w:r>
        <w:t xml:space="preserve"> uitmaakt, is het meest voor de hand liggend om de verantwoordelijkheid van dit tijdelijke PAS-meetnet bij de Provincie neer te leggen. De Provincie wordt geadviseerd om de opslag </w:t>
      </w:r>
      <w:r w:rsidR="00784671">
        <w:t xml:space="preserve">van deze data </w:t>
      </w:r>
      <w:r>
        <w:t xml:space="preserve">uit te besteden aan hetzelfde onderzoeksbureau dat zal worden belast met het jaarlijks bemonsteren van water en bodem. </w:t>
      </w:r>
    </w:p>
    <w:p w:rsidR="000E5C9C" w:rsidRDefault="000E5C9C" w:rsidP="00FF5BAD">
      <w:pPr>
        <w:rPr>
          <w:b/>
        </w:rPr>
      </w:pPr>
    </w:p>
    <w:p w:rsidR="0065037C" w:rsidRDefault="0065037C" w:rsidP="0065037C">
      <w:pPr>
        <w:pStyle w:val="Kop3"/>
      </w:pPr>
      <w:r>
        <w:t>V</w:t>
      </w:r>
      <w:r w:rsidRPr="003607ED">
        <w:t>egetatie</w:t>
      </w:r>
      <w:r>
        <w:t>- en florakartering</w:t>
      </w:r>
    </w:p>
    <w:p w:rsidR="00986B12" w:rsidRDefault="00986B12" w:rsidP="00DE71C0">
      <w:pPr>
        <w:rPr>
          <w:highlight w:val="yellow"/>
        </w:rPr>
      </w:pPr>
    </w:p>
    <w:p w:rsidR="00986B12" w:rsidRPr="000E5C9C" w:rsidRDefault="00986B12">
      <w:r w:rsidRPr="00986B12">
        <w:t xml:space="preserve">Tussen Rijk en provincies zijn afspraken over de kwaliteitsborging van de natuur in het Natuurnetwerk, inclusief de Natura 2000-gebieden. In dit kader worden op dit moment met betrokken partijen methodieken, gegevens, dataopslag en procesbeschrijvingen </w:t>
      </w:r>
      <w:r w:rsidRPr="00986B12">
        <w:lastRenderedPageBreak/>
        <w:t xml:space="preserve">rondom natuur gestroomlijnd. </w:t>
      </w:r>
      <w:r w:rsidR="000826D3">
        <w:t>Dit geldt ook v</w:t>
      </w:r>
      <w:r>
        <w:t>oor de opslag en ontsluit</w:t>
      </w:r>
      <w:r w:rsidR="00FC1A30">
        <w:t>i</w:t>
      </w:r>
      <w:r>
        <w:t xml:space="preserve">ng van florakarteringen </w:t>
      </w:r>
      <w:r w:rsidR="000826D3">
        <w:t xml:space="preserve">(raaien) </w:t>
      </w:r>
      <w:r>
        <w:t xml:space="preserve">en pq gegevens. Op dit moment vormt het NDFF een centrale plaats voor opslag en ontsluiting. Aangeraden wordt om de gegevens daar op te slaan. </w:t>
      </w:r>
    </w:p>
    <w:p w:rsidR="007125A3" w:rsidRDefault="007125A3">
      <w:pPr>
        <w:spacing w:line="240" w:lineRule="auto"/>
      </w:pPr>
    </w:p>
    <w:p w:rsidR="00C87DE6" w:rsidRDefault="00C87DE6" w:rsidP="00C87DE6">
      <w:pPr>
        <w:pStyle w:val="Kop2"/>
      </w:pPr>
      <w:bookmarkStart w:id="80" w:name="_Toc482804487"/>
      <w:r>
        <w:t>Kostenraming</w:t>
      </w:r>
      <w:bookmarkEnd w:id="80"/>
      <w:r w:rsidR="00615886">
        <w:t xml:space="preserve"> </w:t>
      </w:r>
    </w:p>
    <w:p w:rsidR="006726EE" w:rsidRDefault="006726EE" w:rsidP="006726EE">
      <w:r>
        <w:t xml:space="preserve">Voor de raming van de kosten voor de inrichting en monitoring van het meetnet Empese en Tondense heide in de eerste PAS-periode tot 30 juni 2021 wordt verwezen naar </w:t>
      </w:r>
      <w:r w:rsidR="007125A3">
        <w:t xml:space="preserve">de afzonderlijk van dit rapport aan de opdrachtgever verstrekte kostenraming voor het PAS-gebied 058 Landgoederen Brummen. </w:t>
      </w:r>
    </w:p>
    <w:p w:rsidR="006726EE" w:rsidRDefault="006726EE" w:rsidP="00FB3BD3"/>
    <w:p w:rsidR="00C87DE6" w:rsidRDefault="00C87DE6">
      <w:pPr>
        <w:pStyle w:val="Kop2"/>
      </w:pPr>
      <w:bookmarkStart w:id="81" w:name="_Toc482804488"/>
      <w:r>
        <w:t>Uitvoerende partijen</w:t>
      </w:r>
      <w:bookmarkEnd w:id="81"/>
    </w:p>
    <w:p w:rsidR="00C87DE6" w:rsidRDefault="003F16EC" w:rsidP="00DE71C0">
      <w:r>
        <w:t>Deze paragraaf gaat in de v</w:t>
      </w:r>
      <w:r w:rsidR="00C87DE6">
        <w:t xml:space="preserve">raag 11 </w:t>
      </w:r>
      <w:r>
        <w:t>‘</w:t>
      </w:r>
      <w:r w:rsidR="00C87DE6" w:rsidRPr="00DE71C0">
        <w:rPr>
          <w:i/>
        </w:rPr>
        <w:t>Met welke partij(en) moet de provincie afspraken maken over de inrichting van het meetnet en de uitvoering van de metingen?</w:t>
      </w:r>
      <w:r w:rsidRPr="00DE71C0">
        <w:rPr>
          <w:i/>
        </w:rPr>
        <w:t>’</w:t>
      </w:r>
    </w:p>
    <w:p w:rsidR="00C87DE6" w:rsidRDefault="00C87DE6" w:rsidP="00C87DE6"/>
    <w:p w:rsidR="000E5C9C" w:rsidRDefault="00FF5BAD" w:rsidP="000E5C9C">
      <w:pPr>
        <w:pStyle w:val="Kop3"/>
      </w:pPr>
      <w:bookmarkStart w:id="82" w:name="_Ref478734839"/>
      <w:r w:rsidRPr="00227BA7">
        <w:t>Grond</w:t>
      </w:r>
      <w:r w:rsidR="006726EE">
        <w:t>- en oppervlaktewater</w:t>
      </w:r>
      <w:r w:rsidRPr="00227BA7">
        <w:t>stand</w:t>
      </w:r>
      <w:bookmarkEnd w:id="82"/>
    </w:p>
    <w:p w:rsidR="00784671" w:rsidRDefault="00784671" w:rsidP="00784671"/>
    <w:p w:rsidR="00784671" w:rsidRPr="008F3A7E" w:rsidRDefault="006726EE" w:rsidP="00784671">
      <w:pPr>
        <w:rPr>
          <w:i/>
        </w:rPr>
      </w:pPr>
      <w:r w:rsidRPr="008F3A7E">
        <w:rPr>
          <w:i/>
        </w:rPr>
        <w:t>Bestaande p</w:t>
      </w:r>
      <w:r w:rsidR="00784671" w:rsidRPr="008F3A7E">
        <w:rPr>
          <w:i/>
        </w:rPr>
        <w:t>eilbuizen Natuurmonumenten:</w:t>
      </w:r>
    </w:p>
    <w:p w:rsidR="00576778" w:rsidRDefault="00FF5BAD" w:rsidP="00DE71C0">
      <w:pPr>
        <w:pStyle w:val="Lijstalinea"/>
        <w:numPr>
          <w:ilvl w:val="0"/>
          <w:numId w:val="43"/>
        </w:numPr>
      </w:pPr>
      <w:r>
        <w:t>Natuurmonumenten</w:t>
      </w:r>
      <w:r w:rsidR="00576778">
        <w:t xml:space="preserve"> is verantwoordelijk voor het uitlezen en indien nodig vervangen van defecte </w:t>
      </w:r>
      <w:r w:rsidR="008925C1">
        <w:t>automatische peilopnemers</w:t>
      </w:r>
      <w:r w:rsidR="00784671">
        <w:t xml:space="preserve"> van het eigen meetnet</w:t>
      </w:r>
      <w:r w:rsidR="00576778">
        <w:t xml:space="preserve">. </w:t>
      </w:r>
    </w:p>
    <w:p w:rsidR="00FF5BAD" w:rsidRDefault="00576778" w:rsidP="00DE71C0">
      <w:pPr>
        <w:pStyle w:val="Lijstalinea"/>
        <w:numPr>
          <w:ilvl w:val="0"/>
          <w:numId w:val="43"/>
        </w:numPr>
      </w:pPr>
      <w:r>
        <w:t xml:space="preserve">Natuurmonumenten is verantwoordelijk voor de opslag van de </w:t>
      </w:r>
      <w:r w:rsidR="005B36EC">
        <w:t>datalogger</w:t>
      </w:r>
      <w:r>
        <w:t>metingen door Verbelco en de doorlevering van de gemeten peilen aan het Dinoloket.</w:t>
      </w:r>
    </w:p>
    <w:p w:rsidR="00FF5BAD" w:rsidRDefault="00576778" w:rsidP="00DE71C0">
      <w:pPr>
        <w:pStyle w:val="Lijstalinea"/>
        <w:numPr>
          <w:ilvl w:val="0"/>
          <w:numId w:val="43"/>
        </w:numPr>
      </w:pPr>
      <w:r>
        <w:t xml:space="preserve">Het Dinoloket (TNO Geologische Dienst) is verantwoordelijk voor het publiceren en opslaan van de gemeten peilen. </w:t>
      </w:r>
    </w:p>
    <w:p w:rsidR="007125A3" w:rsidRDefault="007125A3" w:rsidP="007125A3">
      <w:pPr>
        <w:pStyle w:val="Lijstalinea"/>
        <w:numPr>
          <w:ilvl w:val="0"/>
          <w:numId w:val="43"/>
        </w:numPr>
      </w:pPr>
      <w:r>
        <w:t xml:space="preserve">Natuurmonumenten en de Provincie dienen overleg te voeren over de verdeling van de kosten van de monitoring van de bestaande peilbuizen, inclusief kosten voor het vervangen van defecte meetpunten. </w:t>
      </w:r>
    </w:p>
    <w:p w:rsidR="00784671" w:rsidRDefault="00784671" w:rsidP="00DE71C0"/>
    <w:p w:rsidR="00784671" w:rsidRPr="008F3A7E" w:rsidRDefault="008F3A7E" w:rsidP="00DE71C0">
      <w:pPr>
        <w:rPr>
          <w:i/>
        </w:rPr>
      </w:pPr>
      <w:r w:rsidRPr="008F3A7E">
        <w:rPr>
          <w:i/>
        </w:rPr>
        <w:t>Bestaande p</w:t>
      </w:r>
      <w:r w:rsidR="00784671" w:rsidRPr="008F3A7E">
        <w:rPr>
          <w:i/>
        </w:rPr>
        <w:t>eilbuizen Provincie (</w:t>
      </w:r>
      <w:r w:rsidRPr="008F3A7E">
        <w:rPr>
          <w:i/>
        </w:rPr>
        <w:t>B</w:t>
      </w:r>
      <w:r w:rsidR="00784671" w:rsidRPr="008F3A7E">
        <w:rPr>
          <w:i/>
        </w:rPr>
        <w:t>eleids</w:t>
      </w:r>
      <w:r w:rsidRPr="008F3A7E">
        <w:rPr>
          <w:i/>
        </w:rPr>
        <w:t xml:space="preserve"> M</w:t>
      </w:r>
      <w:r w:rsidR="00784671" w:rsidRPr="008F3A7E">
        <w:rPr>
          <w:i/>
        </w:rPr>
        <w:t xml:space="preserve">eetnet </w:t>
      </w:r>
      <w:r w:rsidRPr="008F3A7E">
        <w:rPr>
          <w:i/>
        </w:rPr>
        <w:t>V</w:t>
      </w:r>
      <w:r w:rsidR="00784671" w:rsidRPr="008F3A7E">
        <w:rPr>
          <w:i/>
        </w:rPr>
        <w:t>erdroging):</w:t>
      </w:r>
    </w:p>
    <w:p w:rsidR="008F3A7E" w:rsidRDefault="008F3A7E" w:rsidP="008F3A7E">
      <w:pPr>
        <w:pStyle w:val="Lijstalinea"/>
        <w:numPr>
          <w:ilvl w:val="0"/>
          <w:numId w:val="43"/>
        </w:numPr>
      </w:pPr>
      <w:r>
        <w:t xml:space="preserve">De provincie Gelderland is verantwoordelijk voor het uitlezen en indien nodig vervangen van defecte automatische peilopnemers van het eigen meetnet. </w:t>
      </w:r>
    </w:p>
    <w:p w:rsidR="008F3A7E" w:rsidRDefault="008F3A7E" w:rsidP="008F3A7E">
      <w:pPr>
        <w:pStyle w:val="Lijstalinea"/>
        <w:numPr>
          <w:ilvl w:val="0"/>
          <w:numId w:val="43"/>
        </w:numPr>
      </w:pPr>
      <w:r>
        <w:t>De Provincie Gelderland is verantwoordelijk voor de opslag van de dataloggermetingen en de doorlevering van de gemeten peilen aan het Dinoloket.</w:t>
      </w:r>
    </w:p>
    <w:p w:rsidR="008F3A7E" w:rsidRDefault="008F3A7E" w:rsidP="008F3A7E">
      <w:pPr>
        <w:pStyle w:val="Lijstalinea"/>
        <w:numPr>
          <w:ilvl w:val="0"/>
          <w:numId w:val="43"/>
        </w:numPr>
      </w:pPr>
      <w:r>
        <w:t xml:space="preserve">Het Dinoloket (TNO Geologische Dienst) is verantwoordelijk voor het publiceren en opslaan van de gemeten peilen. </w:t>
      </w:r>
    </w:p>
    <w:p w:rsidR="007125A3" w:rsidRDefault="007125A3" w:rsidP="007125A3">
      <w:pPr>
        <w:pStyle w:val="Lijstalinea"/>
        <w:numPr>
          <w:ilvl w:val="0"/>
          <w:numId w:val="43"/>
        </w:numPr>
      </w:pPr>
      <w:r>
        <w:t xml:space="preserve">De Provincie dient intern overleg af te stemmen dat een aantal peilbuizen uit het beleidsmeetnet verdroging nu een extra status hebben als PAS-Procesindicator. </w:t>
      </w:r>
    </w:p>
    <w:p w:rsidR="008F3A7E" w:rsidRDefault="008F3A7E" w:rsidP="00DE71C0"/>
    <w:p w:rsidR="008F3A7E" w:rsidRPr="008F3A7E" w:rsidRDefault="008F3A7E" w:rsidP="008F3A7E">
      <w:pPr>
        <w:rPr>
          <w:i/>
        </w:rPr>
      </w:pPr>
      <w:r w:rsidRPr="008F3A7E">
        <w:rPr>
          <w:i/>
        </w:rPr>
        <w:t>Nieuwe peilbuizen en meetbuizen:</w:t>
      </w:r>
    </w:p>
    <w:p w:rsidR="000948F7" w:rsidRDefault="000948F7" w:rsidP="00DE71C0">
      <w:pPr>
        <w:pStyle w:val="Lijstalinea"/>
        <w:numPr>
          <w:ilvl w:val="0"/>
          <w:numId w:val="44"/>
        </w:numPr>
      </w:pPr>
      <w:r>
        <w:t xml:space="preserve">De Provincie is verantwoordelijk voor de plaatsing van de </w:t>
      </w:r>
      <w:r w:rsidR="008F3A7E">
        <w:t>9</w:t>
      </w:r>
      <w:r w:rsidR="00784671">
        <w:t xml:space="preserve"> </w:t>
      </w:r>
      <w:r>
        <w:t>nieuw te plaatsen peil</w:t>
      </w:r>
      <w:r w:rsidR="008F3A7E">
        <w:t>- en meet</w:t>
      </w:r>
      <w:r>
        <w:t>bui</w:t>
      </w:r>
      <w:r w:rsidR="00784671">
        <w:t>zen</w:t>
      </w:r>
      <w:r>
        <w:t xml:space="preserve"> </w:t>
      </w:r>
      <w:r w:rsidR="00784671">
        <w:t xml:space="preserve">(inclusief </w:t>
      </w:r>
      <w:r w:rsidR="008925C1">
        <w:t>automatische peilopnemers</w:t>
      </w:r>
      <w:r w:rsidR="00784671">
        <w:t xml:space="preserve"> en beschermkokers</w:t>
      </w:r>
      <w:r w:rsidR="008F3A7E">
        <w:t>, inmeting van de hoogte en xy-coordinaten</w:t>
      </w:r>
      <w:r w:rsidR="00784671">
        <w:t>)</w:t>
      </w:r>
      <w:r>
        <w:t xml:space="preserve">. </w:t>
      </w:r>
      <w:r w:rsidR="00784671">
        <w:t xml:space="preserve">Wanneer </w:t>
      </w:r>
      <w:r w:rsidR="008925C1">
        <w:t>automatische peilopnemers</w:t>
      </w:r>
      <w:r w:rsidR="00784671">
        <w:t xml:space="preserve"> defect raken dienen deze te worden vervangen door nieuwe. </w:t>
      </w:r>
    </w:p>
    <w:p w:rsidR="008F3A7E" w:rsidRDefault="008F3A7E" w:rsidP="0003074D">
      <w:pPr>
        <w:pStyle w:val="Lijstalinea"/>
        <w:numPr>
          <w:ilvl w:val="0"/>
          <w:numId w:val="44"/>
        </w:numPr>
      </w:pPr>
      <w:r>
        <w:lastRenderedPageBreak/>
        <w:t xml:space="preserve">Het wordt aanbevolen om de plaatsing van de nieuwe peilbuizen en meetbuizen uit te besteden aan een deskundig bureau met specifieke ervaring in het plaatsen en monitoren van peilbuizen in zeer kwetsbare natuurgebieden. </w:t>
      </w:r>
    </w:p>
    <w:p w:rsidR="008F3A7E" w:rsidRDefault="008F3A7E" w:rsidP="0003074D">
      <w:pPr>
        <w:pStyle w:val="Lijstalinea"/>
        <w:numPr>
          <w:ilvl w:val="0"/>
          <w:numId w:val="44"/>
        </w:numPr>
      </w:pPr>
      <w:r>
        <w:t>Het wordt aanbevolen om het eigendom en de verantwoordelijkheid voor het uitlezen en onderhouden van de geplaatste peil- en meetbuizen over te dragen aan Natuurmonumenten, zodat de nieuwe meetpunten een logische aanvulling vormen op het bestaande meetnet. Natuurmonumenten wordt dan verantwoordelijk voor de opslag van de dataloggermetingen en de jaarlijkse doorlevering van de gemeten peilen aan het Dinoloket.</w:t>
      </w:r>
    </w:p>
    <w:p w:rsidR="007125A3" w:rsidRDefault="007125A3" w:rsidP="007125A3">
      <w:pPr>
        <w:pStyle w:val="Lijstalinea"/>
        <w:numPr>
          <w:ilvl w:val="0"/>
          <w:numId w:val="44"/>
        </w:numPr>
      </w:pPr>
      <w:r>
        <w:t xml:space="preserve">Natuurmonumenten en de Provincie dienen overleg te voeren over de verdeling van de kosten van de monitoring van de nieuwe peilbuizen. </w:t>
      </w:r>
    </w:p>
    <w:p w:rsidR="008F3A7E" w:rsidRPr="008F3A7E" w:rsidRDefault="008F3A7E" w:rsidP="008F3A7E">
      <w:pPr>
        <w:rPr>
          <w:color w:val="FF0000"/>
        </w:rPr>
      </w:pPr>
    </w:p>
    <w:p w:rsidR="000E5C9C" w:rsidRDefault="00FF5BAD" w:rsidP="000E5C9C">
      <w:pPr>
        <w:pStyle w:val="Kop3"/>
      </w:pPr>
      <w:r w:rsidRPr="00B61369">
        <w:t>Grondwaterkwaliteit</w:t>
      </w:r>
      <w:r w:rsidR="00576778">
        <w:t xml:space="preserve"> en bodemchemie</w:t>
      </w:r>
    </w:p>
    <w:p w:rsidR="00576778" w:rsidRDefault="00576778" w:rsidP="00576778"/>
    <w:p w:rsidR="00576778" w:rsidRDefault="00576778" w:rsidP="00576778">
      <w:r>
        <w:t xml:space="preserve">De Provincie is verantwoordelijk voor de uitvoering van de jaarlijkse metingen van de waterkwaliteit en bodemchemie. </w:t>
      </w:r>
      <w:r w:rsidR="008F3A7E">
        <w:t>Aang</w:t>
      </w:r>
      <w:r>
        <w:t xml:space="preserve">ezien de waterkwaliteitsmetingen </w:t>
      </w:r>
      <w:r w:rsidR="008F3A7E">
        <w:t xml:space="preserve">(2 van de vier meetjaren) </w:t>
      </w:r>
      <w:r>
        <w:t>en bodembemonstering</w:t>
      </w:r>
      <w:r w:rsidR="00784671">
        <w:t xml:space="preserve">/meting pH-profielen </w:t>
      </w:r>
      <w:r>
        <w:t xml:space="preserve">tegelijk en op dezelfde plaats worden uitgevoerd, wordt aanbevolen om deze werkzaamheden uit te besteden aan een deskundig bureau. Er wordt op gewezen dat dit bureau specifieke ervaring dient te hebben in het meten van waterkwaliteit en bodemchemie in ecologisch complexe gebieden. </w:t>
      </w:r>
    </w:p>
    <w:p w:rsidR="00FF5BAD" w:rsidRDefault="00FF5BAD" w:rsidP="00FF5BAD"/>
    <w:p w:rsidR="0065037C" w:rsidRDefault="0065037C" w:rsidP="0065037C">
      <w:pPr>
        <w:pStyle w:val="Kop3"/>
      </w:pPr>
      <w:r>
        <w:t>V</w:t>
      </w:r>
      <w:r w:rsidRPr="003607ED">
        <w:t>egetatie</w:t>
      </w:r>
      <w:r>
        <w:t>- en florakartering</w:t>
      </w:r>
    </w:p>
    <w:p w:rsidR="000D0357" w:rsidRDefault="000D0357"/>
    <w:p w:rsidR="003979DF" w:rsidRDefault="000D0357">
      <w:r>
        <w:t xml:space="preserve">De </w:t>
      </w:r>
      <w:r w:rsidR="000826D3">
        <w:t xml:space="preserve">Provincie benadert Natuurmonumenten met de vraag of zij de </w:t>
      </w:r>
      <w:r w:rsidR="005F3709">
        <w:t xml:space="preserve">PAS </w:t>
      </w:r>
      <w:r w:rsidR="000826D3">
        <w:t xml:space="preserve">monitoring </w:t>
      </w:r>
      <w:r w:rsidR="005F3709">
        <w:t>willen uitvoeren (meting 2017 en 2020).</w:t>
      </w:r>
      <w:r w:rsidR="006C4A7B">
        <w:t xml:space="preserve"> De provincie </w:t>
      </w:r>
      <w:r>
        <w:t xml:space="preserve"> Natuurmonumenten</w:t>
      </w:r>
      <w:r w:rsidR="005F3709">
        <w:t xml:space="preserve">. Zo nee, dan gaat de uitvoering naar een </w:t>
      </w:r>
      <w:r w:rsidR="003979DF">
        <w:t xml:space="preserve">marktpartij. Er zijn diverse </w:t>
      </w:r>
      <w:r w:rsidR="005F3709">
        <w:t>bureaus</w:t>
      </w:r>
      <w:r w:rsidR="003979DF">
        <w:t xml:space="preserve"> die dit </w:t>
      </w:r>
      <w:r w:rsidR="005F3709">
        <w:t>kunnen doen</w:t>
      </w:r>
      <w:r w:rsidR="003979DF">
        <w:t xml:space="preserve">. </w:t>
      </w:r>
    </w:p>
    <w:p w:rsidR="005414EB" w:rsidRDefault="005414EB" w:rsidP="005414EB">
      <w:pPr>
        <w:spacing w:line="240" w:lineRule="auto"/>
      </w:pPr>
    </w:p>
    <w:p w:rsidR="005F3709" w:rsidRDefault="005F3709" w:rsidP="005414EB">
      <w:pPr>
        <w:spacing w:line="240" w:lineRule="auto"/>
      </w:pPr>
    </w:p>
    <w:p w:rsidR="007C156A" w:rsidRPr="00063BF2" w:rsidRDefault="00576778" w:rsidP="00576778">
      <w:pPr>
        <w:pStyle w:val="Kop3"/>
      </w:pPr>
      <w:r>
        <w:t>Beoordeling van de meetgegevens</w:t>
      </w:r>
    </w:p>
    <w:p w:rsidR="00EA7BD5" w:rsidRDefault="00EA7BD5" w:rsidP="00063BF2"/>
    <w:p w:rsidR="00576778" w:rsidRDefault="00576778" w:rsidP="00DE71C0">
      <w:r>
        <w:t xml:space="preserve">De Provincie is verantwoordelijk voor de beoordeling van de meetgegevens. Aangezien de beoordeling integraal dient plaats te vinden (dus waterpeilen, waterkwaliteit, bodemchemie, </w:t>
      </w:r>
      <w:r w:rsidR="00784671">
        <w:t>pH-profielen</w:t>
      </w:r>
      <w:r w:rsidR="003979DF">
        <w:t xml:space="preserve"> en</w:t>
      </w:r>
      <w:r w:rsidR="00784671">
        <w:t xml:space="preserve"> </w:t>
      </w:r>
      <w:r>
        <w:t xml:space="preserve">vegetatie), wordt aanbevolen om de beoordeling van al deze gegevens integraal door één deskundig bureau te laten uitvoeren. </w:t>
      </w:r>
    </w:p>
    <w:p w:rsidR="00576778" w:rsidRDefault="00576778" w:rsidP="00063BF2"/>
    <w:p w:rsidR="00EC6AD4" w:rsidRDefault="00EC6AD4" w:rsidP="00063BF2">
      <w:pPr>
        <w:sectPr w:rsidR="00EC6AD4" w:rsidSect="00986FB2">
          <w:headerReference w:type="default" r:id="rId31"/>
          <w:footerReference w:type="default" r:id="rId32"/>
          <w:headerReference w:type="first" r:id="rId33"/>
          <w:footerReference w:type="first" r:id="rId34"/>
          <w:pgSz w:w="11906" w:h="16838" w:code="9"/>
          <w:pgMar w:top="1985" w:right="1985" w:bottom="1531" w:left="1985" w:header="709" w:footer="697" w:gutter="0"/>
          <w:pgNumType w:start="1"/>
          <w:cols w:space="708"/>
          <w:docGrid w:linePitch="360"/>
        </w:sectPr>
      </w:pPr>
    </w:p>
    <w:p w:rsidR="005414EB" w:rsidRDefault="005414EB" w:rsidP="00EA7BD5">
      <w:pPr>
        <w:pStyle w:val="Kopbronvermelding"/>
      </w:pPr>
      <w:bookmarkStart w:id="83" w:name="_Toc482804489"/>
      <w:r>
        <w:lastRenderedPageBreak/>
        <w:t>Literatuur</w:t>
      </w:r>
      <w:bookmarkEnd w:id="83"/>
    </w:p>
    <w:p w:rsidR="00794917" w:rsidRDefault="00794917" w:rsidP="00794917">
      <w:r>
        <w:t>Bakker, H. D. en J. Schelling, 1989</w:t>
      </w:r>
      <w:r w:rsidR="00FB13FB">
        <w:t xml:space="preserve">. </w:t>
      </w:r>
      <w:r>
        <w:t>Systeem van bodemclassificatie voor Nederla</w:t>
      </w:r>
      <w:r w:rsidR="005B36EC">
        <w:t>nd</w:t>
      </w:r>
      <w:r>
        <w:t xml:space="preserve">; de hogere niveaus. Wageningen, Pudoc. </w:t>
      </w:r>
    </w:p>
    <w:p w:rsidR="00794917" w:rsidRDefault="00794917" w:rsidP="00794917"/>
    <w:p w:rsidR="00794917" w:rsidRDefault="00794917" w:rsidP="00794917">
      <w:r w:rsidRPr="00DD3C1A">
        <w:rPr>
          <w:color w:val="000000" w:themeColor="text1"/>
        </w:rPr>
        <w:t>Bouma</w:t>
      </w:r>
      <w:r>
        <w:rPr>
          <w:color w:val="000000" w:themeColor="text1"/>
        </w:rPr>
        <w:t>, J</w:t>
      </w:r>
      <w:r w:rsidR="00FB13FB">
        <w:rPr>
          <w:color w:val="000000" w:themeColor="text1"/>
        </w:rPr>
        <w:t>.,</w:t>
      </w:r>
      <w:r>
        <w:rPr>
          <w:color w:val="000000" w:themeColor="text1"/>
        </w:rPr>
        <w:t xml:space="preserve"> </w:t>
      </w:r>
      <w:r w:rsidRPr="00DD3C1A">
        <w:rPr>
          <w:color w:val="000000" w:themeColor="text1"/>
        </w:rPr>
        <w:t>M</w:t>
      </w:r>
      <w:r w:rsidR="00FB13FB">
        <w:rPr>
          <w:color w:val="000000" w:themeColor="text1"/>
        </w:rPr>
        <w:t xml:space="preserve">. </w:t>
      </w:r>
      <w:r w:rsidRPr="00DD3C1A">
        <w:rPr>
          <w:color w:val="000000" w:themeColor="text1"/>
        </w:rPr>
        <w:t>Maasbommel</w:t>
      </w:r>
      <w:r>
        <w:rPr>
          <w:color w:val="000000" w:themeColor="text1"/>
        </w:rPr>
        <w:t xml:space="preserve"> en</w:t>
      </w:r>
      <w:r w:rsidRPr="00DD3C1A">
        <w:rPr>
          <w:color w:val="000000" w:themeColor="text1"/>
        </w:rPr>
        <w:t xml:space="preserve"> </w:t>
      </w:r>
      <w:r>
        <w:rPr>
          <w:color w:val="000000" w:themeColor="text1"/>
        </w:rPr>
        <w:t>I</w:t>
      </w:r>
      <w:r w:rsidR="00FB13FB">
        <w:rPr>
          <w:color w:val="000000" w:themeColor="text1"/>
        </w:rPr>
        <w:t xml:space="preserve">. </w:t>
      </w:r>
      <w:r>
        <w:rPr>
          <w:color w:val="000000" w:themeColor="text1"/>
        </w:rPr>
        <w:t>Schuurman, 2012</w:t>
      </w:r>
      <w:r w:rsidR="00FB13FB">
        <w:rPr>
          <w:color w:val="000000" w:themeColor="text1"/>
        </w:rPr>
        <w:t xml:space="preserve">. </w:t>
      </w:r>
      <w:r>
        <w:rPr>
          <w:color w:val="000000" w:themeColor="text1"/>
        </w:rPr>
        <w:t>Handboek meten van grondwaterstanden in peilbuizen, Stowa rapport 2012 – 50.</w:t>
      </w:r>
    </w:p>
    <w:p w:rsidR="00794917" w:rsidRDefault="00794917" w:rsidP="00794917"/>
    <w:p w:rsidR="005F2C67" w:rsidRDefault="005F2C67" w:rsidP="005F2C67">
      <w:r>
        <w:t xml:space="preserve">Bell, J en J.W. van ‘t Hullenaar (april 2011). Herstel natte natuur Oost-Veluwe; Uitwerking van herstelplannen voor vier natuurgebieden op basis van ecohydrologisch en bodemchemisch vooronderzoek. Zwolle. Definitief rapport. </w:t>
      </w:r>
    </w:p>
    <w:p w:rsidR="005F2C67" w:rsidRDefault="005F2C67" w:rsidP="005F2C67"/>
    <w:p w:rsidR="00562A93" w:rsidRDefault="00562A93" w:rsidP="005F2C67">
      <w:r>
        <w:t xml:space="preserve">Caspers, B. en E. Hoftijser, 2009. Eco-hydrologische systeemanalyse van het zuidoostelijke deel van het Korenburgerveen. Natuurmonumenten en Van Hall Larenstein. </w:t>
      </w:r>
    </w:p>
    <w:p w:rsidR="00562A93" w:rsidRDefault="00562A93" w:rsidP="005F2C67"/>
    <w:p w:rsidR="005F2C67" w:rsidRDefault="005F2C67" w:rsidP="005F2C67">
      <w:r>
        <w:t>Jansen, A.J.M. Eysink, A.T.W. Bouwman, J.H. &amp; J.H.J. Thielemans</w:t>
      </w:r>
      <w:r w:rsidR="000D0357">
        <w:t>,</w:t>
      </w:r>
      <w:r>
        <w:t xml:space="preserve"> 2013. Inrichtingsplan Empese &amp; Tondense Heide &amp; Eerbeekse Hooilanden - Cultuurhistorische parels in nieuw perspectief. Unie van Bosgroepen, Ede. </w:t>
      </w:r>
    </w:p>
    <w:p w:rsidR="005F2C67" w:rsidRDefault="005F2C67" w:rsidP="00794917"/>
    <w:p w:rsidR="00794917" w:rsidRDefault="00794917" w:rsidP="00794917">
      <w:r>
        <w:t>NEN 5766, 2003. Bodem - Plaatsing van peilbuizen ten behoeve van milieukundig bodemonderzoek. Nederlands Normalisatie Instituut, Delft.</w:t>
      </w:r>
    </w:p>
    <w:p w:rsidR="00794917" w:rsidRDefault="00794917" w:rsidP="00794917"/>
    <w:p w:rsidR="00483CEA" w:rsidRPr="002254F5" w:rsidRDefault="00483CEA" w:rsidP="00483CEA">
      <w:r w:rsidRPr="002254F5">
        <w:t xml:space="preserve">PAS, 2015. </w:t>
      </w:r>
      <w:r w:rsidRPr="002254F5">
        <w:rPr>
          <w:bCs/>
        </w:rPr>
        <w:t>Monitoringsplan bij het programma aanpak stikstof 2015-2021, 16 juni 2015, definitief.</w:t>
      </w:r>
    </w:p>
    <w:p w:rsidR="00483CEA" w:rsidRPr="002254F5" w:rsidRDefault="00483CEA" w:rsidP="00483CEA"/>
    <w:p w:rsidR="00794917" w:rsidRDefault="00794917" w:rsidP="00794917">
      <w:r>
        <w:t>Profielendocumenten voor de relevante habitattypen (</w:t>
      </w:r>
      <w:r w:rsidRPr="00EF5EB8">
        <w:t>http://www.synbiosys.alterra.nl/natura2000/gebiedendatabase.aspx?subj=profielen</w:t>
      </w:r>
      <w:r>
        <w:t>)</w:t>
      </w:r>
    </w:p>
    <w:p w:rsidR="00794917" w:rsidRDefault="00794917" w:rsidP="00794917"/>
    <w:p w:rsidR="00FB13FB" w:rsidRDefault="00FB13FB" w:rsidP="00794917">
      <w:r>
        <w:t>Rijken, M., 2016. Procesindicatoren PAS-gebied Landgoederen Brummen</w:t>
      </w:r>
    </w:p>
    <w:p w:rsidR="00FB13FB" w:rsidRDefault="00FB13FB" w:rsidP="00794917"/>
    <w:p w:rsidR="00794917" w:rsidRDefault="00794917" w:rsidP="00794917">
      <w:r w:rsidRPr="0078085B">
        <w:t>Rijken, M.</w:t>
      </w:r>
      <w:r>
        <w:t>,</w:t>
      </w:r>
      <w:r w:rsidRPr="0078085B">
        <w:t xml:space="preserve"> 2000</w:t>
      </w:r>
      <w:r>
        <w:t>.</w:t>
      </w:r>
      <w:r w:rsidRPr="0078085B">
        <w:t> Veldhandleiding Signalerend Meetnet onderdeel: Vegetatie. provincie Gelderland dienst REW, afd. LG. Schaminée, J.H.J., E.J. Weeda &amp; V.</w:t>
      </w:r>
    </w:p>
    <w:p w:rsidR="00794917" w:rsidRDefault="00794917" w:rsidP="00794917"/>
    <w:p w:rsidR="00483CEA" w:rsidRDefault="00483CEA" w:rsidP="00483CEA">
      <w:r>
        <w:t xml:space="preserve">Runhaar, H. </w:t>
      </w:r>
      <w:r w:rsidR="00DE71C0">
        <w:t xml:space="preserve">2016. </w:t>
      </w:r>
      <w:r>
        <w:t>PAS-gebiedsanalyse 0</w:t>
      </w:r>
      <w:r w:rsidR="00FB13FB">
        <w:t>58</w:t>
      </w:r>
      <w:r>
        <w:t xml:space="preserve"> </w:t>
      </w:r>
      <w:r w:rsidR="00FB13FB">
        <w:t>Landgoederen Brummen</w:t>
      </w:r>
    </w:p>
    <w:p w:rsidR="00483CEA" w:rsidRDefault="00483CEA" w:rsidP="00483CEA"/>
    <w:p w:rsidR="005D29DD" w:rsidRDefault="005D29DD" w:rsidP="00483CEA">
      <w:r w:rsidRPr="005D29DD">
        <w:t xml:space="preserve">Runhaar, </w:t>
      </w:r>
      <w:r>
        <w:t xml:space="preserve">J., </w:t>
      </w:r>
      <w:r w:rsidRPr="005D29DD">
        <w:t>M. H. Jalink, H. Hunneman en J.P.M. Witte (KWR), S.M. Hennekens</w:t>
      </w:r>
      <w:r w:rsidR="000C4870">
        <w:t xml:space="preserve">, 2009. </w:t>
      </w:r>
    </w:p>
    <w:p w:rsidR="005D29DD" w:rsidRDefault="000C4870" w:rsidP="00483CEA">
      <w:r>
        <w:t>Ecologische v</w:t>
      </w:r>
      <w:r w:rsidR="005D29DD">
        <w:t>ere</w:t>
      </w:r>
      <w:r w:rsidR="00FB13FB">
        <w:t>i</w:t>
      </w:r>
      <w:r w:rsidR="005D29DD">
        <w:t>sten habitattypen</w:t>
      </w:r>
      <w:r>
        <w:t>, KWR 09.018, Nieuwegein.</w:t>
      </w:r>
    </w:p>
    <w:p w:rsidR="000C4870" w:rsidRDefault="000C4870" w:rsidP="00483CEA"/>
    <w:p w:rsidR="00794917" w:rsidRDefault="00794917" w:rsidP="00794917">
      <w:r w:rsidRPr="002254F5">
        <w:t xml:space="preserve">Smits, N.A.C. </w:t>
      </w:r>
      <w:r>
        <w:t xml:space="preserve">, </w:t>
      </w:r>
      <w:r w:rsidRPr="002254F5">
        <w:t xml:space="preserve">C.A. Mucher, W.A. Ozinga, R.W. de Waal &amp; G.W.W. Wamelink, 2016. Procesindicatoren PAS; Rapportage 2016. Wageningen, Wageningen Environmental Research, Rapport 2771. </w:t>
      </w:r>
    </w:p>
    <w:p w:rsidR="00794917" w:rsidRDefault="00794917" w:rsidP="00794917"/>
    <w:p w:rsidR="007F7622" w:rsidRDefault="007F7622" w:rsidP="007F7622">
      <w:r>
        <w:t>Soede, S &amp; M. van Ham, 2006. Nat, natter, droog: eco-hydrologische systeemanalyse</w:t>
      </w:r>
    </w:p>
    <w:p w:rsidR="007F7622" w:rsidRDefault="007F7622" w:rsidP="007F7622">
      <w:r>
        <w:t>Empese en Tondense Heide. Afstudeerrapport Van Hall</w:t>
      </w:r>
    </w:p>
    <w:p w:rsidR="007F7622" w:rsidRDefault="007F7622" w:rsidP="007F7622"/>
    <w:p w:rsidR="00DE71C0" w:rsidRDefault="00DE71C0" w:rsidP="00DE71C0">
      <w:r>
        <w:t>T</w:t>
      </w:r>
      <w:r w:rsidRPr="00EC2E1E">
        <w:t>e Linde</w:t>
      </w:r>
      <w:r>
        <w:t xml:space="preserve">, </w:t>
      </w:r>
      <w:r w:rsidRPr="00EC2E1E">
        <w:t>Benno &amp; Louis-Jan van den Berg</w:t>
      </w:r>
      <w:r>
        <w:t xml:space="preserve">, </w:t>
      </w:r>
      <w:r w:rsidRPr="00EC2E1E">
        <w:t>2007</w:t>
      </w:r>
      <w:r>
        <w:t>. I</w:t>
      </w:r>
      <w:r w:rsidRPr="00EC2E1E">
        <w:t xml:space="preserve">nventarisatie Natura 2000 gebied </w:t>
      </w:r>
      <w:r>
        <w:t>58</w:t>
      </w:r>
      <w:r w:rsidRPr="00EC2E1E">
        <w:t xml:space="preserve">: </w:t>
      </w:r>
      <w:r>
        <w:t xml:space="preserve">Landgoederen Brummen (+ bijlagen). </w:t>
      </w:r>
      <w:r w:rsidRPr="00EC2E1E">
        <w:t>Stichting Berglinde, in opdracht van Provincie Gelderland</w:t>
      </w:r>
      <w:r>
        <w:t>.</w:t>
      </w:r>
    </w:p>
    <w:p w:rsidR="00DE71C0" w:rsidRDefault="00DE71C0" w:rsidP="007F7622"/>
    <w:p w:rsidR="00794917" w:rsidRDefault="00794917" w:rsidP="007F7622">
      <w:pPr>
        <w:rPr>
          <w:b/>
        </w:rPr>
      </w:pPr>
      <w:r w:rsidRPr="002254F5">
        <w:lastRenderedPageBreak/>
        <w:t>Van Beek, J.G, R.F. van Rosmalen, B.F. van Tooren, en P.C. van der Molen (allen red.) Werkwijze Natuurmonitoring en –Beoordeling Natuurnetwerk en Natura 2000/PAS (+ 2 bijlagedocumenten) BIJ12, Utrecht 2014</w:t>
      </w:r>
      <w:r>
        <w:t>.</w:t>
      </w:r>
    </w:p>
    <w:p w:rsidR="00794917" w:rsidRPr="002254F5" w:rsidRDefault="00794917" w:rsidP="00794917">
      <w:pPr>
        <w:rPr>
          <w:b/>
        </w:rPr>
      </w:pPr>
    </w:p>
    <w:p w:rsidR="00794917" w:rsidRDefault="00794917" w:rsidP="00794917">
      <w:r w:rsidRPr="00837E98">
        <w:t xml:space="preserve">Verbeek, Carola, Hans Groot Wassink, Patrick Dijk, Christiaan Langezaal, Eric Slangen, Peter van der Molen, Roy de Beijer, Albin Hunia, Joost van Beek, Addo van Pul, Wim van der Maas &amp; Michiel Schram, 5 februari 2013. Monitoringsplan PAS, versie 1.0. </w:t>
      </w:r>
    </w:p>
    <w:p w:rsidR="005C7480" w:rsidRDefault="005C7480" w:rsidP="00794917"/>
    <w:p w:rsidR="009A6E70" w:rsidRDefault="00FF5315">
      <w:r w:rsidRPr="00FF5315">
        <w:t>Vermulst, J.A.P.H. &amp; J. Jansen, 2009. GGOR en herstelplan TOP-lijstgebieden Veluwe, cluster Zuidoost. Royal Haskoning, ’s Hertogenbosch.</w:t>
      </w:r>
    </w:p>
    <w:p w:rsidR="002C5D6C" w:rsidRDefault="002C5D6C"/>
    <w:p w:rsidR="002C5D6C" w:rsidRDefault="00FF5315">
      <w:r w:rsidRPr="00FF5315">
        <w:t>Schaminée, J.H.J., Stortelder, A.H.F. &amp; V. Westhoff, 1995. De Vegetatie van Nederland; deel 1: Inleiding tot de plantensociologie - grondslagen, methoden en toepassingen. Opulus press Leiden.</w:t>
      </w:r>
    </w:p>
    <w:p w:rsidR="00615886" w:rsidRDefault="006530E2" w:rsidP="006530E2">
      <w:pPr>
        <w:spacing w:line="240" w:lineRule="auto"/>
      </w:pPr>
      <w:r>
        <w:t xml:space="preserve"> </w:t>
      </w:r>
    </w:p>
    <w:p w:rsidR="00F2452C" w:rsidRDefault="00F2452C">
      <w:pPr>
        <w:spacing w:line="240" w:lineRule="auto"/>
      </w:pPr>
    </w:p>
    <w:p w:rsidR="00615886" w:rsidRPr="00794917" w:rsidRDefault="00615886">
      <w:pPr>
        <w:spacing w:line="240" w:lineRule="auto"/>
        <w:sectPr w:rsidR="00615886" w:rsidRPr="00794917" w:rsidSect="000F5526">
          <w:footerReference w:type="even" r:id="rId35"/>
          <w:footerReference w:type="default" r:id="rId36"/>
          <w:footerReference w:type="first" r:id="rId37"/>
          <w:pgSz w:w="11906" w:h="16838" w:code="9"/>
          <w:pgMar w:top="1247" w:right="1985" w:bottom="1531" w:left="1985" w:header="709" w:footer="697" w:gutter="0"/>
          <w:cols w:space="708"/>
          <w:titlePg/>
          <w:docGrid w:linePitch="360"/>
        </w:sectPr>
      </w:pPr>
    </w:p>
    <w:p w:rsidR="00EA7BD5" w:rsidRDefault="005414EB" w:rsidP="005414EB">
      <w:pPr>
        <w:pStyle w:val="Kopbronvermelding"/>
      </w:pPr>
      <w:bookmarkStart w:id="84" w:name="_Ref474750478"/>
      <w:bookmarkStart w:id="85" w:name="_Toc482804490"/>
      <w:r>
        <w:lastRenderedPageBreak/>
        <w:t xml:space="preserve">Bijlage </w:t>
      </w:r>
      <w:r w:rsidR="00E77A6F">
        <w:fldChar w:fldCharType="begin"/>
      </w:r>
      <w:r w:rsidR="003F777C">
        <w:instrText xml:space="preserve"> SEQ Bijlage \* ARABIC </w:instrText>
      </w:r>
      <w:r w:rsidR="00E77A6F">
        <w:fldChar w:fldCharType="separate"/>
      </w:r>
      <w:r w:rsidR="00FC0190">
        <w:rPr>
          <w:noProof/>
        </w:rPr>
        <w:t>1</w:t>
      </w:r>
      <w:r w:rsidR="00E77A6F">
        <w:rPr>
          <w:noProof/>
        </w:rPr>
        <w:fldChar w:fldCharType="end"/>
      </w:r>
      <w:bookmarkEnd w:id="84"/>
      <w:r>
        <w:t xml:space="preserve">: </w:t>
      </w:r>
      <w:r w:rsidR="00F2452C" w:rsidRPr="00F2452C">
        <w:t>Topo</w:t>
      </w:r>
      <w:r w:rsidR="00855F88">
        <w:t>niemen Empese en Tondense heide (Jansen, e.a., 2013)</w:t>
      </w:r>
      <w:bookmarkEnd w:id="85"/>
    </w:p>
    <w:p w:rsidR="00933477" w:rsidRDefault="00855F88" w:rsidP="00F2452C">
      <w:pPr>
        <w:keepNext/>
      </w:pPr>
      <w:r w:rsidRPr="00855F88">
        <w:rPr>
          <w:noProof/>
        </w:rPr>
        <w:drawing>
          <wp:inline distT="0" distB="0" distL="0" distR="0">
            <wp:extent cx="6764605" cy="554169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768688" cy="5545035"/>
                    </a:xfrm>
                    <a:prstGeom prst="rect">
                      <a:avLst/>
                    </a:prstGeom>
                  </pic:spPr>
                </pic:pic>
              </a:graphicData>
            </a:graphic>
          </wp:inline>
        </w:drawing>
      </w:r>
    </w:p>
    <w:p w:rsidR="00933477" w:rsidRDefault="00933477">
      <w:pPr>
        <w:spacing w:line="240" w:lineRule="auto"/>
      </w:pPr>
      <w:r>
        <w:br w:type="page"/>
      </w:r>
    </w:p>
    <w:p w:rsidR="00F2452C" w:rsidRDefault="00933477" w:rsidP="00416FF4">
      <w:pPr>
        <w:pStyle w:val="Kopbronvermelding"/>
      </w:pPr>
      <w:bookmarkStart w:id="86" w:name="_Ref475008422"/>
      <w:bookmarkStart w:id="87" w:name="_Toc482804491"/>
      <w:r>
        <w:lastRenderedPageBreak/>
        <w:t xml:space="preserve">Bijlage </w:t>
      </w:r>
      <w:r w:rsidR="00E77A6F">
        <w:fldChar w:fldCharType="begin"/>
      </w:r>
      <w:r w:rsidR="00B648D3">
        <w:instrText xml:space="preserve"> SEQ Bijlage \* ARABIC </w:instrText>
      </w:r>
      <w:r w:rsidR="00E77A6F">
        <w:fldChar w:fldCharType="separate"/>
      </w:r>
      <w:r w:rsidR="00FC0190">
        <w:rPr>
          <w:noProof/>
        </w:rPr>
        <w:t>2</w:t>
      </w:r>
      <w:r w:rsidR="00E77A6F">
        <w:rPr>
          <w:noProof/>
        </w:rPr>
        <w:fldChar w:fldCharType="end"/>
      </w:r>
      <w:bookmarkEnd w:id="86"/>
      <w:r>
        <w:t>: Hoogteligging (AHN2)</w:t>
      </w:r>
      <w:bookmarkEnd w:id="87"/>
    </w:p>
    <w:p w:rsidR="00933477" w:rsidRDefault="00416FF4" w:rsidP="00EA4688">
      <w:r w:rsidRPr="00416FF4">
        <w:rPr>
          <w:noProof/>
        </w:rPr>
        <w:drawing>
          <wp:inline distT="0" distB="0" distL="0" distR="0">
            <wp:extent cx="8356241" cy="5951170"/>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360017" cy="5953859"/>
                    </a:xfrm>
                    <a:prstGeom prst="rect">
                      <a:avLst/>
                    </a:prstGeom>
                  </pic:spPr>
                </pic:pic>
              </a:graphicData>
            </a:graphic>
          </wp:inline>
        </w:drawing>
      </w:r>
    </w:p>
    <w:p w:rsidR="00933477" w:rsidRDefault="00933477" w:rsidP="00F2452C">
      <w:pPr>
        <w:keepNext/>
      </w:pPr>
    </w:p>
    <w:p w:rsidR="00153202" w:rsidRDefault="00153202" w:rsidP="00153202">
      <w:pPr>
        <w:pStyle w:val="Kopbronvermelding"/>
      </w:pPr>
      <w:bookmarkStart w:id="88" w:name="_Ref475010250"/>
      <w:bookmarkStart w:id="89" w:name="_Toc482804492"/>
      <w:r>
        <w:t xml:space="preserve">Bijlage </w:t>
      </w:r>
      <w:r w:rsidR="00E77A6F">
        <w:fldChar w:fldCharType="begin"/>
      </w:r>
      <w:r w:rsidR="00B648D3">
        <w:instrText xml:space="preserve"> SEQ Bijlage \* ARABIC </w:instrText>
      </w:r>
      <w:r w:rsidR="00E77A6F">
        <w:fldChar w:fldCharType="separate"/>
      </w:r>
      <w:r w:rsidR="00FC0190">
        <w:rPr>
          <w:noProof/>
        </w:rPr>
        <w:t>3</w:t>
      </w:r>
      <w:r w:rsidR="00E77A6F">
        <w:rPr>
          <w:noProof/>
        </w:rPr>
        <w:fldChar w:fldCharType="end"/>
      </w:r>
      <w:bookmarkEnd w:id="88"/>
      <w:r>
        <w:t>: Bodems en grondwatertrappen</w:t>
      </w:r>
      <w:bookmarkEnd w:id="89"/>
    </w:p>
    <w:p w:rsidR="00F85947" w:rsidRDefault="00153202" w:rsidP="00EA4688">
      <w:r>
        <w:rPr>
          <w:noProof/>
        </w:rPr>
        <w:drawing>
          <wp:inline distT="0" distB="0" distL="0" distR="0">
            <wp:extent cx="8083926" cy="5716988"/>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ET bodem.jpg"/>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087794" cy="5719724"/>
                    </a:xfrm>
                    <a:prstGeom prst="rect">
                      <a:avLst/>
                    </a:prstGeom>
                  </pic:spPr>
                </pic:pic>
              </a:graphicData>
            </a:graphic>
          </wp:inline>
        </w:drawing>
      </w:r>
    </w:p>
    <w:p w:rsidR="00F85947" w:rsidRDefault="00F85947" w:rsidP="00F85947">
      <w:pPr>
        <w:pStyle w:val="Kopbronvermelding"/>
      </w:pPr>
      <w:bookmarkStart w:id="90" w:name="_Ref474842176"/>
      <w:bookmarkStart w:id="91" w:name="_Toc482804493"/>
      <w:r>
        <w:lastRenderedPageBreak/>
        <w:t xml:space="preserve">Bijlage </w:t>
      </w:r>
      <w:r w:rsidR="00E77A6F">
        <w:fldChar w:fldCharType="begin"/>
      </w:r>
      <w:r w:rsidR="00B648D3">
        <w:instrText xml:space="preserve"> SEQ Bijlage \* ARABIC </w:instrText>
      </w:r>
      <w:r w:rsidR="00E77A6F">
        <w:fldChar w:fldCharType="separate"/>
      </w:r>
      <w:r w:rsidR="00FC0190">
        <w:rPr>
          <w:noProof/>
        </w:rPr>
        <w:t>4</w:t>
      </w:r>
      <w:r w:rsidR="00E77A6F">
        <w:rPr>
          <w:noProof/>
        </w:rPr>
        <w:fldChar w:fldCharType="end"/>
      </w:r>
      <w:bookmarkEnd w:id="90"/>
      <w:r>
        <w:t xml:space="preserve">: </w:t>
      </w:r>
      <w:r w:rsidRPr="00220F49">
        <w:t>Habitattypen</w:t>
      </w:r>
      <w:bookmarkEnd w:id="91"/>
      <w:r w:rsidRPr="00220F49">
        <w:t xml:space="preserve"> </w:t>
      </w:r>
    </w:p>
    <w:p w:rsidR="00F85947" w:rsidRDefault="007E3314" w:rsidP="00F85947">
      <w:pPr>
        <w:rPr>
          <w:noProof/>
          <w:color w:val="000000" w:themeColor="text1"/>
        </w:rPr>
      </w:pPr>
      <w:r w:rsidRPr="00C554DB">
        <w:rPr>
          <w:noProof/>
          <w:color w:val="000000" w:themeColor="text1"/>
        </w:rPr>
        <w:drawing>
          <wp:anchor distT="0" distB="0" distL="114300" distR="114300" simplePos="0" relativeHeight="251621376" behindDoc="0" locked="0" layoutInCell="1" allowOverlap="1">
            <wp:simplePos x="0" y="0"/>
            <wp:positionH relativeFrom="column">
              <wp:posOffset>370840</wp:posOffset>
            </wp:positionH>
            <wp:positionV relativeFrom="paragraph">
              <wp:posOffset>3825047</wp:posOffset>
            </wp:positionV>
            <wp:extent cx="1895475" cy="200025"/>
            <wp:effectExtent l="0" t="0" r="9525" b="9525"/>
            <wp:wrapNone/>
            <wp:docPr id="4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7"/>
                    <pic:cNvPicPr>
                      <a:picLocks noChangeAspect="1"/>
                    </pic:cNvPicPr>
                  </pic:nvPicPr>
                  <pic:blipFill>
                    <a:blip r:embed="rId41"/>
                    <a:stretch>
                      <a:fillRect/>
                    </a:stretch>
                  </pic:blipFill>
                  <pic:spPr>
                    <a:xfrm>
                      <a:off x="0" y="0"/>
                      <a:ext cx="1895475" cy="200025"/>
                    </a:xfrm>
                    <a:prstGeom prst="rect">
                      <a:avLst/>
                    </a:prstGeom>
                  </pic:spPr>
                </pic:pic>
              </a:graphicData>
            </a:graphic>
          </wp:anchor>
        </w:drawing>
      </w:r>
      <w:r w:rsidRPr="003D1DF2">
        <w:rPr>
          <w:noProof/>
        </w:rPr>
        <w:drawing>
          <wp:anchor distT="0" distB="0" distL="114300" distR="114300" simplePos="0" relativeHeight="251682816" behindDoc="0" locked="0" layoutInCell="1" allowOverlap="1">
            <wp:simplePos x="0" y="0"/>
            <wp:positionH relativeFrom="column">
              <wp:posOffset>346987</wp:posOffset>
            </wp:positionH>
            <wp:positionV relativeFrom="paragraph">
              <wp:posOffset>4018280</wp:posOffset>
            </wp:positionV>
            <wp:extent cx="1400175" cy="219075"/>
            <wp:effectExtent l="0" t="0" r="0" b="0"/>
            <wp:wrapNone/>
            <wp:docPr id="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1"/>
                    <pic:cNvPicPr>
                      <a:picLocks noChangeAspect="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00175" cy="219075"/>
                    </a:xfrm>
                    <a:prstGeom prst="rect">
                      <a:avLst/>
                    </a:prstGeom>
                  </pic:spPr>
                </pic:pic>
              </a:graphicData>
            </a:graphic>
          </wp:anchor>
        </w:drawing>
      </w:r>
      <w:r w:rsidR="00C554DB" w:rsidRPr="00C554DB">
        <w:rPr>
          <w:noProof/>
          <w:color w:val="000000" w:themeColor="text1"/>
        </w:rPr>
        <w:drawing>
          <wp:anchor distT="0" distB="0" distL="114300" distR="114300" simplePos="0" relativeHeight="251631616" behindDoc="0" locked="0" layoutInCell="1" allowOverlap="1">
            <wp:simplePos x="0" y="0"/>
            <wp:positionH relativeFrom="column">
              <wp:posOffset>347345</wp:posOffset>
            </wp:positionH>
            <wp:positionV relativeFrom="paragraph">
              <wp:posOffset>4214799</wp:posOffset>
            </wp:positionV>
            <wp:extent cx="2828925" cy="200025"/>
            <wp:effectExtent l="0" t="0" r="9525" b="9525"/>
            <wp:wrapNone/>
            <wp:docPr id="44"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8"/>
                    <pic:cNvPicPr>
                      <a:picLocks noChangeAspect="1"/>
                    </pic:cNvPicPr>
                  </pic:nvPicPr>
                  <pic:blipFill>
                    <a:blip r:embed="rId43"/>
                    <a:stretch>
                      <a:fillRect/>
                    </a:stretch>
                  </pic:blipFill>
                  <pic:spPr>
                    <a:xfrm>
                      <a:off x="0" y="0"/>
                      <a:ext cx="2828925" cy="200025"/>
                    </a:xfrm>
                    <a:prstGeom prst="rect">
                      <a:avLst/>
                    </a:prstGeom>
                  </pic:spPr>
                </pic:pic>
              </a:graphicData>
            </a:graphic>
          </wp:anchor>
        </w:drawing>
      </w:r>
      <w:r w:rsidR="00C554DB" w:rsidRPr="00C554DB">
        <w:rPr>
          <w:noProof/>
          <w:color w:val="000000" w:themeColor="text1"/>
        </w:rPr>
        <w:drawing>
          <wp:anchor distT="0" distB="0" distL="114300" distR="114300" simplePos="0" relativeHeight="251611136" behindDoc="0" locked="0" layoutInCell="1" allowOverlap="1">
            <wp:simplePos x="0" y="0"/>
            <wp:positionH relativeFrom="column">
              <wp:posOffset>347345</wp:posOffset>
            </wp:positionH>
            <wp:positionV relativeFrom="paragraph">
              <wp:posOffset>4872990</wp:posOffset>
            </wp:positionV>
            <wp:extent cx="3352800" cy="190500"/>
            <wp:effectExtent l="0" t="0" r="0" b="0"/>
            <wp:wrapNone/>
            <wp:docPr id="42"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pic:cNvPicPr>
                      <a:picLocks noChangeAspect="1"/>
                    </pic:cNvPicPr>
                  </pic:nvPicPr>
                  <pic:blipFill>
                    <a:blip r:embed="rId44"/>
                    <a:stretch>
                      <a:fillRect/>
                    </a:stretch>
                  </pic:blipFill>
                  <pic:spPr>
                    <a:xfrm>
                      <a:off x="0" y="0"/>
                      <a:ext cx="3352800" cy="190500"/>
                    </a:xfrm>
                    <a:prstGeom prst="rect">
                      <a:avLst/>
                    </a:prstGeom>
                  </pic:spPr>
                </pic:pic>
              </a:graphicData>
            </a:graphic>
          </wp:anchor>
        </w:drawing>
      </w:r>
      <w:r w:rsidR="00C554DB" w:rsidRPr="00C554DB">
        <w:rPr>
          <w:noProof/>
          <w:color w:val="000000" w:themeColor="text1"/>
        </w:rPr>
        <w:drawing>
          <wp:anchor distT="0" distB="0" distL="114300" distR="114300" simplePos="0" relativeHeight="251641856" behindDoc="0" locked="0" layoutInCell="1" allowOverlap="1">
            <wp:simplePos x="0" y="0"/>
            <wp:positionH relativeFrom="column">
              <wp:posOffset>347345</wp:posOffset>
            </wp:positionH>
            <wp:positionV relativeFrom="paragraph">
              <wp:posOffset>4408170</wp:posOffset>
            </wp:positionV>
            <wp:extent cx="1762125" cy="152400"/>
            <wp:effectExtent l="0" t="0" r="0" b="0"/>
            <wp:wrapNone/>
            <wp:docPr id="45"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pic:cNvPicPr>
                      <a:picLocks noChangeAspect="1"/>
                    </pic:cNvPicPr>
                  </pic:nvPicPr>
                  <pic:blipFill>
                    <a:blip r:embed="rId45"/>
                    <a:stretch>
                      <a:fillRect/>
                    </a:stretch>
                  </pic:blipFill>
                  <pic:spPr>
                    <a:xfrm>
                      <a:off x="0" y="0"/>
                      <a:ext cx="1762125" cy="152400"/>
                    </a:xfrm>
                    <a:prstGeom prst="rect">
                      <a:avLst/>
                    </a:prstGeom>
                  </pic:spPr>
                </pic:pic>
              </a:graphicData>
            </a:graphic>
          </wp:anchor>
        </w:drawing>
      </w:r>
      <w:r w:rsidR="00C554DB" w:rsidRPr="00C554DB">
        <w:rPr>
          <w:noProof/>
          <w:color w:val="000000" w:themeColor="text1"/>
        </w:rPr>
        <w:drawing>
          <wp:anchor distT="0" distB="0" distL="114300" distR="114300" simplePos="0" relativeHeight="251652096" behindDoc="0" locked="0" layoutInCell="1" allowOverlap="1">
            <wp:simplePos x="0" y="0"/>
            <wp:positionH relativeFrom="column">
              <wp:posOffset>347345</wp:posOffset>
            </wp:positionH>
            <wp:positionV relativeFrom="paragraph">
              <wp:posOffset>4553585</wp:posOffset>
            </wp:positionV>
            <wp:extent cx="1552575" cy="171450"/>
            <wp:effectExtent l="0" t="0" r="9525" b="0"/>
            <wp:wrapNone/>
            <wp:docPr id="4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0"/>
                    <pic:cNvPicPr>
                      <a:picLocks noChangeAspect="1"/>
                    </pic:cNvPicPr>
                  </pic:nvPicPr>
                  <pic:blipFill>
                    <a:blip r:embed="rId46"/>
                    <a:stretch>
                      <a:fillRect/>
                    </a:stretch>
                  </pic:blipFill>
                  <pic:spPr>
                    <a:xfrm>
                      <a:off x="0" y="0"/>
                      <a:ext cx="1552575" cy="171450"/>
                    </a:xfrm>
                    <a:prstGeom prst="rect">
                      <a:avLst/>
                    </a:prstGeom>
                  </pic:spPr>
                </pic:pic>
              </a:graphicData>
            </a:graphic>
          </wp:anchor>
        </w:drawing>
      </w:r>
      <w:r w:rsidR="00C554DB" w:rsidRPr="00C554DB">
        <w:rPr>
          <w:noProof/>
          <w:color w:val="000000" w:themeColor="text1"/>
        </w:rPr>
        <w:drawing>
          <wp:anchor distT="0" distB="0" distL="114300" distR="114300" simplePos="0" relativeHeight="251662336" behindDoc="0" locked="0" layoutInCell="1" allowOverlap="1">
            <wp:simplePos x="0" y="0"/>
            <wp:positionH relativeFrom="column">
              <wp:posOffset>347345</wp:posOffset>
            </wp:positionH>
            <wp:positionV relativeFrom="paragraph">
              <wp:posOffset>4705985</wp:posOffset>
            </wp:positionV>
            <wp:extent cx="2457450" cy="171450"/>
            <wp:effectExtent l="0" t="0" r="0" b="0"/>
            <wp:wrapNone/>
            <wp:docPr id="12"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1"/>
                    <pic:cNvPicPr>
                      <a:picLocks noChangeAspect="1"/>
                    </pic:cNvPicPr>
                  </pic:nvPicPr>
                  <pic:blipFill>
                    <a:blip r:embed="rId47"/>
                    <a:stretch>
                      <a:fillRect/>
                    </a:stretch>
                  </pic:blipFill>
                  <pic:spPr>
                    <a:xfrm>
                      <a:off x="0" y="0"/>
                      <a:ext cx="2457450" cy="171450"/>
                    </a:xfrm>
                    <a:prstGeom prst="rect">
                      <a:avLst/>
                    </a:prstGeom>
                  </pic:spPr>
                </pic:pic>
              </a:graphicData>
            </a:graphic>
          </wp:anchor>
        </w:drawing>
      </w:r>
      <w:r w:rsidR="00C554DB" w:rsidRPr="00C554DB">
        <w:rPr>
          <w:noProof/>
          <w:color w:val="000000" w:themeColor="text1"/>
        </w:rPr>
        <w:drawing>
          <wp:anchor distT="0" distB="0" distL="114300" distR="114300" simplePos="0" relativeHeight="251672576" behindDoc="0" locked="0" layoutInCell="1" allowOverlap="1">
            <wp:simplePos x="0" y="0"/>
            <wp:positionH relativeFrom="column">
              <wp:posOffset>347952</wp:posOffset>
            </wp:positionH>
            <wp:positionV relativeFrom="paragraph">
              <wp:posOffset>5064098</wp:posOffset>
            </wp:positionV>
            <wp:extent cx="2257425" cy="190500"/>
            <wp:effectExtent l="0" t="0" r="9525" b="0"/>
            <wp:wrapNone/>
            <wp:docPr id="47"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2"/>
                    <pic:cNvPicPr>
                      <a:picLocks noChangeAspect="1"/>
                    </pic:cNvPicPr>
                  </pic:nvPicPr>
                  <pic:blipFill>
                    <a:blip r:embed="rId48"/>
                    <a:stretch>
                      <a:fillRect/>
                    </a:stretch>
                  </pic:blipFill>
                  <pic:spPr>
                    <a:xfrm>
                      <a:off x="0" y="0"/>
                      <a:ext cx="2257425" cy="190500"/>
                    </a:xfrm>
                    <a:prstGeom prst="rect">
                      <a:avLst/>
                    </a:prstGeom>
                  </pic:spPr>
                </pic:pic>
              </a:graphicData>
            </a:graphic>
          </wp:anchor>
        </w:drawing>
      </w:r>
      <w:r w:rsidRPr="007E3314">
        <w:t xml:space="preserve"> </w:t>
      </w:r>
      <w:r w:rsidR="00A814FE" w:rsidRPr="00A814FE">
        <w:rPr>
          <w:noProof/>
          <w:color w:val="000000" w:themeColor="text1"/>
        </w:rPr>
        <w:drawing>
          <wp:inline distT="0" distB="0" distL="0" distR="0">
            <wp:extent cx="8299712" cy="5915632"/>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03498" cy="5918330"/>
                    </a:xfrm>
                    <a:prstGeom prst="rect">
                      <a:avLst/>
                    </a:prstGeom>
                  </pic:spPr>
                </pic:pic>
              </a:graphicData>
            </a:graphic>
          </wp:inline>
        </w:drawing>
      </w:r>
      <w:r w:rsidR="00F85947">
        <w:rPr>
          <w:noProof/>
          <w:color w:val="000000" w:themeColor="text1"/>
        </w:rPr>
        <w:br w:type="page"/>
      </w:r>
    </w:p>
    <w:p w:rsidR="00220F49" w:rsidRDefault="00220F49" w:rsidP="00220F49">
      <w:pPr>
        <w:pStyle w:val="Kopbronvermelding"/>
      </w:pPr>
      <w:bookmarkStart w:id="92" w:name="_Ref474943963"/>
      <w:bookmarkStart w:id="93" w:name="_Toc482804494"/>
      <w:bookmarkStart w:id="94" w:name="_Ref474751004"/>
      <w:r>
        <w:lastRenderedPageBreak/>
        <w:t xml:space="preserve">Bijlage </w:t>
      </w:r>
      <w:r w:rsidR="00E77A6F">
        <w:fldChar w:fldCharType="begin"/>
      </w:r>
      <w:r>
        <w:instrText xml:space="preserve"> SEQ Bijlage \* ARABIC </w:instrText>
      </w:r>
      <w:r w:rsidR="00E77A6F">
        <w:fldChar w:fldCharType="separate"/>
      </w:r>
      <w:r w:rsidR="00FC0190">
        <w:rPr>
          <w:noProof/>
        </w:rPr>
        <w:t>5</w:t>
      </w:r>
      <w:r w:rsidR="00E77A6F">
        <w:rPr>
          <w:noProof/>
        </w:rPr>
        <w:fldChar w:fldCharType="end"/>
      </w:r>
      <w:bookmarkEnd w:id="92"/>
      <w:r>
        <w:t xml:space="preserve">: </w:t>
      </w:r>
      <w:r w:rsidRPr="000F7F71">
        <w:t xml:space="preserve">Dwarsdoorsnede van </w:t>
      </w:r>
      <w:r w:rsidR="002B2F07">
        <w:t>de Tondense heide met EGV gemeten door Soede &amp; Van Ham</w:t>
      </w:r>
      <w:r w:rsidR="007F7622">
        <w:t xml:space="preserve"> (</w:t>
      </w:r>
      <w:r w:rsidR="002B2F07">
        <w:t>2006)</w:t>
      </w:r>
      <w:r w:rsidR="007F7622">
        <w:t>, bron: Jansen e.a. 2013).</w:t>
      </w:r>
      <w:bookmarkEnd w:id="93"/>
      <w:r w:rsidR="007F7622">
        <w:t xml:space="preserve"> </w:t>
      </w:r>
    </w:p>
    <w:p w:rsidR="00220F49" w:rsidRDefault="002B2F07" w:rsidP="00220F49">
      <w:pPr>
        <w:keepNext/>
        <w:rPr>
          <w:noProof/>
        </w:rPr>
      </w:pPr>
      <w:r w:rsidRPr="002B2F07">
        <w:rPr>
          <w:noProof/>
        </w:rPr>
        <w:drawing>
          <wp:anchor distT="0" distB="0" distL="114300" distR="114300" simplePos="0" relativeHeight="251693056" behindDoc="0" locked="0" layoutInCell="1" allowOverlap="1">
            <wp:simplePos x="0" y="0"/>
            <wp:positionH relativeFrom="column">
              <wp:posOffset>-224762</wp:posOffset>
            </wp:positionH>
            <wp:positionV relativeFrom="paragraph">
              <wp:posOffset>4650230</wp:posOffset>
            </wp:positionV>
            <wp:extent cx="1971923" cy="1096078"/>
            <wp:effectExtent l="0" t="0" r="0" b="0"/>
            <wp:wrapNone/>
            <wp:docPr id="50" name="Tijdelijke aanduiding voor afbeelding 4" descr="Jansenetal2008Levendenatuur.pdf - Adobe Acrobat Reader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jdelijke aanduiding voor afbeelding 4" descr="Jansenetal2008Levendenatuur.pdf - Adobe Acrobat Reader DC"/>
                    <pic:cNvPicPr>
                      <a:picLocks noChangeAspect="1"/>
                    </pic:cNvPicPr>
                  </pic:nvPicPr>
                  <pic:blipFill rotWithShape="1">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556"/>
                    <a:stretch/>
                  </pic:blipFill>
                  <pic:spPr>
                    <a:xfrm>
                      <a:off x="0" y="0"/>
                      <a:ext cx="1979528" cy="1100305"/>
                    </a:xfrm>
                    <a:prstGeom prst="rect">
                      <a:avLst/>
                    </a:prstGeom>
                  </pic:spPr>
                </pic:pic>
              </a:graphicData>
            </a:graphic>
          </wp:anchor>
        </w:drawing>
      </w:r>
      <w:r w:rsidRPr="002B2F07">
        <w:rPr>
          <w:noProof/>
        </w:rPr>
        <w:drawing>
          <wp:inline distT="0" distB="0" distL="0" distR="0">
            <wp:extent cx="8928735" cy="5719445"/>
            <wp:effectExtent l="0" t="0" r="0" b="0"/>
            <wp:docPr id="5" name="Tijdelijke aanduiding voor afbeelding 4" descr="Inrichtingsplan E&amp;T bijlage 27022013.pdf - Adobe Acrobat Reader DC"/>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afbeelding 4" descr="Inrichtingsplan E&amp;T bijlage 27022013.pdf - Adobe Acrobat Reader DC"/>
                    <pic:cNvPicPr>
                      <a:picLocks noGrp="1" noChangeAspect="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8928735" cy="5719445"/>
                    </a:xfrm>
                    <a:prstGeom prst="rect">
                      <a:avLst/>
                    </a:prstGeom>
                  </pic:spPr>
                </pic:pic>
              </a:graphicData>
            </a:graphic>
          </wp:inline>
        </w:drawing>
      </w:r>
      <w:r w:rsidRPr="002B2F07">
        <w:rPr>
          <w:noProof/>
        </w:rPr>
        <w:t xml:space="preserve"> </w:t>
      </w:r>
    </w:p>
    <w:p w:rsidR="00FF0943" w:rsidRDefault="00FF0943" w:rsidP="00FF0943">
      <w:pPr>
        <w:pStyle w:val="Kopbronvermelding"/>
      </w:pPr>
      <w:bookmarkStart w:id="95" w:name="_Toc482804495"/>
      <w:r>
        <w:lastRenderedPageBreak/>
        <w:t xml:space="preserve">Bijlage </w:t>
      </w:r>
      <w:r w:rsidR="00E77A6F">
        <w:fldChar w:fldCharType="begin"/>
      </w:r>
      <w:r w:rsidR="00B648D3">
        <w:instrText xml:space="preserve"> SEQ Bijlage \* ARABIC </w:instrText>
      </w:r>
      <w:r w:rsidR="00E77A6F">
        <w:fldChar w:fldCharType="separate"/>
      </w:r>
      <w:r w:rsidR="00FC0190">
        <w:rPr>
          <w:noProof/>
        </w:rPr>
        <w:t>6</w:t>
      </w:r>
      <w:r w:rsidR="00E77A6F">
        <w:rPr>
          <w:noProof/>
        </w:rPr>
        <w:fldChar w:fldCharType="end"/>
      </w:r>
      <w:r>
        <w:t xml:space="preserve">: </w:t>
      </w:r>
      <w:r w:rsidRPr="000F7F71">
        <w:t xml:space="preserve">Dwarsdoorsnede van </w:t>
      </w:r>
      <w:r>
        <w:t>de empese heide met EGV gemeten door Soede &amp; Van Ham (2006), bron: Jansen e.a. 2013).</w:t>
      </w:r>
      <w:bookmarkEnd w:id="95"/>
      <w:r>
        <w:t xml:space="preserve"> </w:t>
      </w:r>
    </w:p>
    <w:p w:rsidR="00FF0943" w:rsidRDefault="00FF0943" w:rsidP="00220F49">
      <w:pPr>
        <w:keepNext/>
      </w:pPr>
    </w:p>
    <w:p w:rsidR="00576BC4" w:rsidRDefault="00062ED0">
      <w:pPr>
        <w:spacing w:line="240" w:lineRule="auto"/>
      </w:pPr>
      <w:r w:rsidRPr="002B2F07">
        <w:rPr>
          <w:noProof/>
        </w:rPr>
        <w:drawing>
          <wp:anchor distT="0" distB="0" distL="114300" distR="114300" simplePos="0" relativeHeight="251703296" behindDoc="0" locked="0" layoutInCell="1" allowOverlap="1">
            <wp:simplePos x="0" y="0"/>
            <wp:positionH relativeFrom="column">
              <wp:posOffset>4180867</wp:posOffset>
            </wp:positionH>
            <wp:positionV relativeFrom="paragraph">
              <wp:posOffset>4460350</wp:posOffset>
            </wp:positionV>
            <wp:extent cx="1971923" cy="1096078"/>
            <wp:effectExtent l="0" t="0" r="0" b="0"/>
            <wp:wrapNone/>
            <wp:docPr id="53" name="Tijdelijke aanduiding voor afbeelding 4" descr="Jansenetal2008Levendenatuur.pdf - Adobe Acrobat Reader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jdelijke aanduiding voor afbeelding 4" descr="Jansenetal2008Levendenatuur.pdf - Adobe Acrobat Reader DC"/>
                    <pic:cNvPicPr>
                      <a:picLocks noChangeAspect="1"/>
                    </pic:cNvPicPr>
                  </pic:nvPicPr>
                  <pic:blipFill rotWithShape="1">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556"/>
                    <a:stretch/>
                  </pic:blipFill>
                  <pic:spPr>
                    <a:xfrm>
                      <a:off x="0" y="0"/>
                      <a:ext cx="1971923" cy="1096078"/>
                    </a:xfrm>
                    <a:prstGeom prst="rect">
                      <a:avLst/>
                    </a:prstGeom>
                  </pic:spPr>
                </pic:pic>
              </a:graphicData>
            </a:graphic>
          </wp:anchor>
        </w:drawing>
      </w:r>
      <w:r w:rsidRPr="00062ED0">
        <w:rPr>
          <w:noProof/>
        </w:rPr>
        <w:drawing>
          <wp:inline distT="0" distB="0" distL="0" distR="0">
            <wp:extent cx="8928735" cy="5523865"/>
            <wp:effectExtent l="0" t="0" r="0" b="0"/>
            <wp:docPr id="52" name="Tijdelijke aanduiding voor afbeelding 4" descr="Inrichtingsplan E&amp;T bijlage 27022013.pdf - Adobe Acrobat Reader DC"/>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afbeelding 4" descr="Inrichtingsplan E&amp;T bijlage 27022013.pdf - Adobe Acrobat Reader DC"/>
                    <pic:cNvPicPr>
                      <a:picLocks noGrp="1" noChangeAspect="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8928735" cy="5523865"/>
                    </a:xfrm>
                    <a:prstGeom prst="rect">
                      <a:avLst/>
                    </a:prstGeom>
                  </pic:spPr>
                </pic:pic>
              </a:graphicData>
            </a:graphic>
          </wp:inline>
        </w:drawing>
      </w:r>
      <w:r w:rsidRPr="00062ED0">
        <w:t xml:space="preserve"> </w:t>
      </w:r>
      <w:r w:rsidR="00576BC4">
        <w:br w:type="page"/>
      </w:r>
    </w:p>
    <w:p w:rsidR="004915CA" w:rsidRDefault="004915CA" w:rsidP="004915CA">
      <w:pPr>
        <w:pStyle w:val="Kopbronvermelding"/>
      </w:pPr>
      <w:bookmarkStart w:id="96" w:name="_Ref474757995"/>
      <w:bookmarkStart w:id="97" w:name="_Toc482804496"/>
      <w:r>
        <w:lastRenderedPageBreak/>
        <w:t xml:space="preserve">Bijlage </w:t>
      </w:r>
      <w:r w:rsidR="00E77A6F">
        <w:fldChar w:fldCharType="begin"/>
      </w:r>
      <w:r>
        <w:instrText xml:space="preserve"> SEQ Bijlage \* ARABIC </w:instrText>
      </w:r>
      <w:r w:rsidR="00E77A6F">
        <w:fldChar w:fldCharType="separate"/>
      </w:r>
      <w:r w:rsidR="00FC0190">
        <w:rPr>
          <w:noProof/>
        </w:rPr>
        <w:t>7</w:t>
      </w:r>
      <w:r w:rsidR="00E77A6F">
        <w:rPr>
          <w:noProof/>
        </w:rPr>
        <w:fldChar w:fldCharType="end"/>
      </w:r>
      <w:bookmarkEnd w:id="96"/>
      <w:r>
        <w:t xml:space="preserve">: </w:t>
      </w:r>
      <w:r w:rsidRPr="004915CA">
        <w:t>Locatie van de PAS maatregelen</w:t>
      </w:r>
      <w:bookmarkEnd w:id="97"/>
      <w:r w:rsidRPr="004915CA">
        <w:t xml:space="preserve"> </w:t>
      </w:r>
    </w:p>
    <w:p w:rsidR="00FB3BD3" w:rsidRPr="00FB3BD3" w:rsidRDefault="00B9673D" w:rsidP="00FB3BD3">
      <w:pPr>
        <w:rPr>
          <w:color w:val="000000" w:themeColor="text1"/>
        </w:rPr>
      </w:pPr>
      <w:r>
        <w:rPr>
          <w:noProof/>
          <w:color w:val="000000" w:themeColor="text1"/>
        </w:rPr>
        <w:drawing>
          <wp:inline distT="0" distB="0" distL="0" distR="0">
            <wp:extent cx="8477442" cy="5995283"/>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ET Maatregelen.jpg"/>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480467" cy="5997422"/>
                    </a:xfrm>
                    <a:prstGeom prst="rect">
                      <a:avLst/>
                    </a:prstGeom>
                  </pic:spPr>
                </pic:pic>
              </a:graphicData>
            </a:graphic>
          </wp:inline>
        </w:drawing>
      </w:r>
    </w:p>
    <w:p w:rsidR="00231E79" w:rsidRDefault="00231E79" w:rsidP="00231E79">
      <w:pPr>
        <w:pStyle w:val="Kopbronvermelding"/>
      </w:pPr>
      <w:bookmarkStart w:id="98" w:name="_Ref474944460"/>
      <w:bookmarkStart w:id="99" w:name="_Toc482804497"/>
      <w:r>
        <w:lastRenderedPageBreak/>
        <w:t xml:space="preserve">Bijlage </w:t>
      </w:r>
      <w:r w:rsidR="00E77A6F">
        <w:fldChar w:fldCharType="begin"/>
      </w:r>
      <w:r w:rsidR="00B648D3">
        <w:instrText xml:space="preserve"> SEQ Bijlage \* ARABIC </w:instrText>
      </w:r>
      <w:r w:rsidR="00E77A6F">
        <w:fldChar w:fldCharType="separate"/>
      </w:r>
      <w:r w:rsidR="00FC0190">
        <w:rPr>
          <w:noProof/>
        </w:rPr>
        <w:t>8</w:t>
      </w:r>
      <w:r w:rsidR="00E77A6F">
        <w:rPr>
          <w:noProof/>
        </w:rPr>
        <w:fldChar w:fldCharType="end"/>
      </w:r>
      <w:bookmarkEnd w:id="98"/>
      <w:r>
        <w:t xml:space="preserve">: Ontwerp meetnet </w:t>
      </w:r>
      <w:r w:rsidR="00E21235">
        <w:t>PAS-indicatoren Empese en Tondense heide</w:t>
      </w:r>
      <w:bookmarkEnd w:id="99"/>
    </w:p>
    <w:p w:rsidR="00883342" w:rsidRDefault="00E77A6F" w:rsidP="00883342">
      <w:r>
        <w:rPr>
          <w:noProof/>
        </w:rPr>
        <w:pict>
          <v:rect id="_x0000_s1029" style="position:absolute;margin-left:93.7pt;margin-top:43.65pt;width:15.75pt;height:45.75pt;z-index:251717632" stroked="f"/>
        </w:pict>
      </w:r>
      <w:r w:rsidR="004B14A3">
        <w:rPr>
          <w:noProof/>
        </w:rPr>
        <w:drawing>
          <wp:anchor distT="0" distB="0" distL="114300" distR="114300" simplePos="0" relativeHeight="251716608" behindDoc="0" locked="0" layoutInCell="1" allowOverlap="1">
            <wp:simplePos x="0" y="0"/>
            <wp:positionH relativeFrom="column">
              <wp:posOffset>427990</wp:posOffset>
            </wp:positionH>
            <wp:positionV relativeFrom="paragraph">
              <wp:posOffset>1116330</wp:posOffset>
            </wp:positionV>
            <wp:extent cx="857250" cy="504825"/>
            <wp:effectExtent l="19050" t="0" r="0" b="0"/>
            <wp:wrapNone/>
            <wp:docPr id="2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srcRect/>
                    <a:stretch>
                      <a:fillRect/>
                    </a:stretch>
                  </pic:blipFill>
                  <pic:spPr bwMode="auto">
                    <a:xfrm>
                      <a:off x="0" y="0"/>
                      <a:ext cx="857250" cy="504825"/>
                    </a:xfrm>
                    <a:prstGeom prst="rect">
                      <a:avLst/>
                    </a:prstGeom>
                    <a:noFill/>
                    <a:ln w="9525">
                      <a:noFill/>
                      <a:miter lim="800000"/>
                      <a:headEnd/>
                      <a:tailEnd/>
                    </a:ln>
                  </pic:spPr>
                </pic:pic>
              </a:graphicData>
            </a:graphic>
          </wp:anchor>
        </w:drawing>
      </w:r>
      <w:r w:rsidR="004B14A3">
        <w:rPr>
          <w:noProof/>
        </w:rPr>
        <w:drawing>
          <wp:anchor distT="0" distB="0" distL="114300" distR="114300" simplePos="0" relativeHeight="251715584" behindDoc="0" locked="0" layoutInCell="1" allowOverlap="1">
            <wp:simplePos x="0" y="0"/>
            <wp:positionH relativeFrom="column">
              <wp:posOffset>447040</wp:posOffset>
            </wp:positionH>
            <wp:positionV relativeFrom="paragraph">
              <wp:posOffset>601980</wp:posOffset>
            </wp:positionV>
            <wp:extent cx="752475" cy="523875"/>
            <wp:effectExtent l="19050" t="0" r="9525" b="0"/>
            <wp:wrapNone/>
            <wp:docPr id="2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srcRect/>
                    <a:stretch>
                      <a:fillRect/>
                    </a:stretch>
                  </pic:blipFill>
                  <pic:spPr bwMode="auto">
                    <a:xfrm>
                      <a:off x="0" y="0"/>
                      <a:ext cx="752475" cy="523875"/>
                    </a:xfrm>
                    <a:prstGeom prst="rect">
                      <a:avLst/>
                    </a:prstGeom>
                    <a:noFill/>
                    <a:ln w="9525">
                      <a:noFill/>
                      <a:miter lim="800000"/>
                      <a:headEnd/>
                      <a:tailEnd/>
                    </a:ln>
                  </pic:spPr>
                </pic:pic>
              </a:graphicData>
            </a:graphic>
          </wp:anchor>
        </w:drawing>
      </w:r>
      <w:r w:rsidR="00283E6B">
        <w:rPr>
          <w:noProof/>
        </w:rPr>
        <w:drawing>
          <wp:anchor distT="0" distB="0" distL="114300" distR="114300" simplePos="0" relativeHeight="251714560" behindDoc="0" locked="0" layoutInCell="1" allowOverlap="1">
            <wp:simplePos x="0" y="0"/>
            <wp:positionH relativeFrom="column">
              <wp:posOffset>1723390</wp:posOffset>
            </wp:positionH>
            <wp:positionV relativeFrom="paragraph">
              <wp:posOffset>325755</wp:posOffset>
            </wp:positionV>
            <wp:extent cx="5200650" cy="4429125"/>
            <wp:effectExtent l="19050" t="0" r="0" b="0"/>
            <wp:wrapNone/>
            <wp:docPr id="20" name="Afbeelding 19" descr="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JPG"/>
                    <pic:cNvPicPr/>
                  </pic:nvPicPr>
                  <pic:blipFill>
                    <a:blip r:embed="rId56"/>
                    <a:stretch>
                      <a:fillRect/>
                    </a:stretch>
                  </pic:blipFill>
                  <pic:spPr>
                    <a:xfrm>
                      <a:off x="0" y="0"/>
                      <a:ext cx="5200650" cy="4429125"/>
                    </a:xfrm>
                    <a:prstGeom prst="rect">
                      <a:avLst/>
                    </a:prstGeom>
                  </pic:spPr>
                </pic:pic>
              </a:graphicData>
            </a:graphic>
          </wp:anchor>
        </w:drawing>
      </w:r>
      <w:r w:rsidR="009D4549">
        <w:rPr>
          <w:noProof/>
        </w:rPr>
        <w:drawing>
          <wp:inline distT="0" distB="0" distL="0" distR="0">
            <wp:extent cx="8270434" cy="5848887"/>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T meetnet met nummers.jpg"/>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274133" cy="5851503"/>
                    </a:xfrm>
                    <a:prstGeom prst="rect">
                      <a:avLst/>
                    </a:prstGeom>
                  </pic:spPr>
                </pic:pic>
              </a:graphicData>
            </a:graphic>
          </wp:inline>
        </w:drawing>
      </w:r>
      <w:r w:rsidR="004B14A3" w:rsidRPr="004B14A3">
        <w:t xml:space="preserve"> </w:t>
      </w:r>
    </w:p>
    <w:p w:rsidR="00FE0D34" w:rsidRDefault="00E77A6F" w:rsidP="00883342">
      <w:r>
        <w:rPr>
          <w:noProof/>
        </w:rPr>
        <w:lastRenderedPageBreak/>
        <w:pict>
          <v:shape id="_x0000_s1031" type="#_x0000_t202" style="position:absolute;margin-left:93.6pt;margin-top:154.8pt;width:33.85pt;height:14.25pt;z-index:251718656;mso-width-relative:margin;mso-height-relative:margin" stroked="f">
            <v:textbox inset="0,0,0,0">
              <w:txbxContent>
                <w:p w:rsidR="00AA3776" w:rsidRPr="004B14A3" w:rsidRDefault="00AA3776" w:rsidP="004B14A3">
                  <w:pPr>
                    <w:rPr>
                      <w:sz w:val="12"/>
                      <w:szCs w:val="12"/>
                    </w:rPr>
                  </w:pPr>
                  <w:r w:rsidRPr="004B14A3">
                    <w:rPr>
                      <w:sz w:val="12"/>
                      <w:szCs w:val="12"/>
                    </w:rPr>
                    <w:t>en plots</w:t>
                  </w:r>
                </w:p>
              </w:txbxContent>
            </v:textbox>
          </v:shape>
        </w:pict>
      </w:r>
      <w:r w:rsidR="00272D98">
        <w:rPr>
          <w:noProof/>
        </w:rPr>
        <w:drawing>
          <wp:inline distT="0" distB="0" distL="0" distR="0">
            <wp:extent cx="8928735" cy="6314440"/>
            <wp:effectExtent l="0" t="0" r="5715"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T meetnet met nummers Tondense heide.jpg"/>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928735" cy="6314440"/>
                    </a:xfrm>
                    <a:prstGeom prst="rect">
                      <a:avLst/>
                    </a:prstGeom>
                  </pic:spPr>
                </pic:pic>
              </a:graphicData>
            </a:graphic>
          </wp:inline>
        </w:drawing>
      </w:r>
    </w:p>
    <w:p w:rsidR="00FE0D34" w:rsidRDefault="00E77A6F" w:rsidP="00883342">
      <w:r>
        <w:rPr>
          <w:noProof/>
        </w:rPr>
        <w:lastRenderedPageBreak/>
        <w:pict>
          <v:shape id="_x0000_s1036" type="#_x0000_t202" style="position:absolute;margin-left:477.25pt;margin-top:246.2pt;width:33.85pt;height:14.25pt;z-index:251723776;mso-width-relative:margin;mso-height-relative:margin" filled="f" stroked="f">
            <v:textbox inset="0,0,0,0">
              <w:txbxContent>
                <w:p w:rsidR="00AA3776" w:rsidRPr="004B14A3" w:rsidRDefault="00AA3776" w:rsidP="000274AA">
                  <w:pPr>
                    <w:rPr>
                      <w:sz w:val="12"/>
                      <w:szCs w:val="12"/>
                    </w:rPr>
                  </w:pPr>
                  <w:r>
                    <w:rPr>
                      <w:sz w:val="12"/>
                      <w:szCs w:val="12"/>
                    </w:rPr>
                    <w:t>PQ040</w:t>
                  </w:r>
                </w:p>
              </w:txbxContent>
            </v:textbox>
          </v:shape>
        </w:pict>
      </w:r>
      <w:r>
        <w:rPr>
          <w:noProof/>
        </w:rPr>
        <w:pict>
          <v:shape id="_x0000_s1035" type="#_x0000_t202" style="position:absolute;margin-left:581.85pt;margin-top:196.7pt;width:33.85pt;height:14.25pt;z-index:251722752;mso-width-relative:margin;mso-height-relative:margin" filled="f" stroked="f">
            <v:textbox inset="0,0,0,0">
              <w:txbxContent>
                <w:p w:rsidR="00AA3776" w:rsidRPr="004B14A3" w:rsidRDefault="00AA3776" w:rsidP="000274AA">
                  <w:pPr>
                    <w:rPr>
                      <w:sz w:val="12"/>
                      <w:szCs w:val="12"/>
                    </w:rPr>
                  </w:pPr>
                  <w:r>
                    <w:rPr>
                      <w:sz w:val="12"/>
                      <w:szCs w:val="12"/>
                    </w:rPr>
                    <w:t>PQ039</w:t>
                  </w:r>
                </w:p>
              </w:txbxContent>
            </v:textbox>
          </v:shape>
        </w:pict>
      </w:r>
      <w:r>
        <w:rPr>
          <w:noProof/>
        </w:rPr>
        <w:pict>
          <v:rect id="_x0000_s1033" style="position:absolute;margin-left:493.8pt;margin-top:261.95pt;width:7.15pt;height:7.1pt;z-index:251720704" fillcolor="#92d050"/>
        </w:pict>
      </w:r>
      <w:r>
        <w:rPr>
          <w:noProof/>
        </w:rPr>
        <w:pict>
          <v:rect id="_x0000_s1034" style="position:absolute;margin-left:602.55pt;margin-top:213.2pt;width:7.15pt;height:7.1pt;z-index:251721728" fillcolor="#92d050"/>
        </w:pict>
      </w:r>
      <w:r>
        <w:rPr>
          <w:noProof/>
        </w:rPr>
        <w:pict>
          <v:shape id="_x0000_s1032" type="#_x0000_t202" style="position:absolute;margin-left:93.9pt;margin-top:154.3pt;width:33.85pt;height:14.25pt;z-index:251719680;mso-width-relative:margin;mso-height-relative:margin" stroked="f">
            <v:textbox inset="0,0,0,0">
              <w:txbxContent>
                <w:p w:rsidR="00AA3776" w:rsidRPr="004B14A3" w:rsidRDefault="00AA3776" w:rsidP="00FA3CB8">
                  <w:pPr>
                    <w:rPr>
                      <w:sz w:val="12"/>
                      <w:szCs w:val="12"/>
                    </w:rPr>
                  </w:pPr>
                  <w:r w:rsidRPr="004B14A3">
                    <w:rPr>
                      <w:sz w:val="12"/>
                      <w:szCs w:val="12"/>
                    </w:rPr>
                    <w:t>en plots</w:t>
                  </w:r>
                </w:p>
              </w:txbxContent>
            </v:textbox>
          </v:shape>
        </w:pict>
      </w:r>
      <w:r w:rsidR="00D91395">
        <w:rPr>
          <w:noProof/>
        </w:rPr>
        <w:drawing>
          <wp:inline distT="0" distB="0" distL="0" distR="0">
            <wp:extent cx="8928735" cy="6314440"/>
            <wp:effectExtent l="0" t="0" r="5715"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T meetnet met nummers Empese heide.jpg"/>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928735" cy="6314440"/>
                    </a:xfrm>
                    <a:prstGeom prst="rect">
                      <a:avLst/>
                    </a:prstGeom>
                  </pic:spPr>
                </pic:pic>
              </a:graphicData>
            </a:graphic>
          </wp:inline>
        </w:drawing>
      </w:r>
    </w:p>
    <w:p w:rsidR="00251296" w:rsidRDefault="0032022C" w:rsidP="0032022C">
      <w:pPr>
        <w:pStyle w:val="Kopbronvermelding"/>
      </w:pPr>
      <w:r>
        <w:br w:type="page"/>
      </w:r>
      <w:bookmarkStart w:id="100" w:name="_Ref474931281"/>
      <w:bookmarkStart w:id="101" w:name="_Toc482804498"/>
      <w:r>
        <w:lastRenderedPageBreak/>
        <w:t xml:space="preserve">Bijlage </w:t>
      </w:r>
      <w:r w:rsidR="00E77A6F">
        <w:fldChar w:fldCharType="begin"/>
      </w:r>
      <w:r w:rsidR="00B648D3">
        <w:instrText xml:space="preserve"> SEQ Bijlage \* ARABIC </w:instrText>
      </w:r>
      <w:r w:rsidR="00E77A6F">
        <w:fldChar w:fldCharType="separate"/>
      </w:r>
      <w:r w:rsidR="00FC0190">
        <w:rPr>
          <w:noProof/>
        </w:rPr>
        <w:t>9</w:t>
      </w:r>
      <w:r w:rsidR="00E77A6F">
        <w:rPr>
          <w:noProof/>
        </w:rPr>
        <w:fldChar w:fldCharType="end"/>
      </w:r>
      <w:bookmarkEnd w:id="100"/>
      <w:r>
        <w:t>: Overzicht</w:t>
      </w:r>
      <w:r w:rsidR="00D263A1">
        <w:t>tabel</w:t>
      </w:r>
      <w:r>
        <w:t xml:space="preserve"> </w:t>
      </w:r>
      <w:r w:rsidR="00F302B7">
        <w:t>meetpunten PAS-indicatoren</w:t>
      </w:r>
      <w:bookmarkEnd w:id="101"/>
    </w:p>
    <w:p w:rsidR="00FE0D34" w:rsidRDefault="00FE26A5" w:rsidP="00FE0D34">
      <w:r w:rsidRPr="00FE26A5">
        <w:rPr>
          <w:noProof/>
        </w:rPr>
        <w:drawing>
          <wp:inline distT="0" distB="0" distL="0" distR="0">
            <wp:extent cx="8928735" cy="4217837"/>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28735" cy="4217837"/>
                    </a:xfrm>
                    <a:prstGeom prst="rect">
                      <a:avLst/>
                    </a:prstGeom>
                    <a:noFill/>
                    <a:ln>
                      <a:noFill/>
                    </a:ln>
                  </pic:spPr>
                </pic:pic>
              </a:graphicData>
            </a:graphic>
          </wp:inline>
        </w:drawing>
      </w:r>
    </w:p>
    <w:p w:rsidR="007125A3" w:rsidRDefault="007125A3" w:rsidP="00FE0D34"/>
    <w:p w:rsidR="007125A3" w:rsidRPr="00FE0D34" w:rsidRDefault="007125A3" w:rsidP="00FE0D34">
      <w:r>
        <w:t xml:space="preserve">Noot: de coördinaten van de meetpunten waterkwaliteit en bodemchemie zijn indicatief. Voor de exacte locatiebepaling in het veld wordt verwezen naar paragraaf </w:t>
      </w:r>
      <w:r w:rsidR="00E77A6F">
        <w:fldChar w:fldCharType="begin"/>
      </w:r>
      <w:r>
        <w:instrText xml:space="preserve"> REF _Ref479349064 \r \h </w:instrText>
      </w:r>
      <w:r w:rsidR="00E77A6F">
        <w:fldChar w:fldCharType="separate"/>
      </w:r>
      <w:r w:rsidR="00FC0190">
        <w:t>4.3.2</w:t>
      </w:r>
      <w:r w:rsidR="00E77A6F">
        <w:fldChar w:fldCharType="end"/>
      </w:r>
      <w:r>
        <w:t xml:space="preserve"> en </w:t>
      </w:r>
      <w:r w:rsidR="00E77A6F">
        <w:fldChar w:fldCharType="begin"/>
      </w:r>
      <w:r>
        <w:instrText xml:space="preserve"> REF _Ref479349078 \r \h </w:instrText>
      </w:r>
      <w:r w:rsidR="00E77A6F">
        <w:fldChar w:fldCharType="separate"/>
      </w:r>
      <w:r w:rsidR="00FC0190">
        <w:t>4.3.3</w:t>
      </w:r>
      <w:r w:rsidR="00E77A6F">
        <w:fldChar w:fldCharType="end"/>
      </w:r>
      <w:r>
        <w:t>.</w:t>
      </w:r>
    </w:p>
    <w:p w:rsidR="0032022C" w:rsidRDefault="0032022C" w:rsidP="0032022C">
      <w:pPr>
        <w:rPr>
          <w:rFonts w:eastAsiaTheme="majorEastAsia"/>
        </w:rPr>
      </w:pPr>
    </w:p>
    <w:p w:rsidR="0032022C" w:rsidRDefault="006D40C3" w:rsidP="0032022C">
      <w:pPr>
        <w:rPr>
          <w:rFonts w:eastAsiaTheme="majorEastAsia"/>
        </w:rPr>
      </w:pPr>
      <w:r w:rsidRPr="006D40C3">
        <w:rPr>
          <w:rFonts w:eastAsiaTheme="majorEastAsia"/>
        </w:rPr>
        <w:t xml:space="preserve"> </w:t>
      </w:r>
    </w:p>
    <w:p w:rsidR="005D29DD" w:rsidRDefault="005D29DD" w:rsidP="0032022C">
      <w:pPr>
        <w:rPr>
          <w:rFonts w:eastAsiaTheme="majorEastAsia"/>
        </w:rPr>
      </w:pPr>
    </w:p>
    <w:p w:rsidR="00121558" w:rsidRDefault="00121558">
      <w:pPr>
        <w:spacing w:line="240" w:lineRule="auto"/>
        <w:rPr>
          <w:rFonts w:eastAsiaTheme="majorEastAsia"/>
        </w:rPr>
      </w:pPr>
    </w:p>
    <w:p w:rsidR="00DE71C0" w:rsidRDefault="00DE71C0" w:rsidP="00DE71C0">
      <w:pPr>
        <w:spacing w:line="240" w:lineRule="auto"/>
        <w:rPr>
          <w:rFonts w:eastAsiaTheme="majorEastAsia"/>
        </w:rPr>
      </w:pPr>
      <w:r>
        <w:rPr>
          <w:rFonts w:eastAsiaTheme="majorEastAsia"/>
        </w:rPr>
        <w:br w:type="page"/>
      </w:r>
    </w:p>
    <w:p w:rsidR="00DE71C0" w:rsidRDefault="00DE71C0" w:rsidP="00DE71C0">
      <w:pPr>
        <w:pStyle w:val="Kopbronvermelding"/>
      </w:pPr>
      <w:bookmarkStart w:id="102" w:name="_Ref475336317"/>
      <w:bookmarkStart w:id="103" w:name="_Toc475114095"/>
      <w:bookmarkStart w:id="104" w:name="_Toc475335750"/>
      <w:bookmarkStart w:id="105" w:name="_Toc482804499"/>
      <w:r>
        <w:lastRenderedPageBreak/>
        <w:t xml:space="preserve">Bijlage </w:t>
      </w:r>
      <w:r w:rsidR="00E77A6F">
        <w:fldChar w:fldCharType="begin"/>
      </w:r>
      <w:r w:rsidR="00B648D3">
        <w:instrText xml:space="preserve"> SEQ Bijlage \* ARABIC </w:instrText>
      </w:r>
      <w:r w:rsidR="00E77A6F">
        <w:fldChar w:fldCharType="separate"/>
      </w:r>
      <w:r w:rsidR="00FC0190">
        <w:rPr>
          <w:noProof/>
        </w:rPr>
        <w:t>10</w:t>
      </w:r>
      <w:r w:rsidR="00E77A6F">
        <w:rPr>
          <w:noProof/>
        </w:rPr>
        <w:fldChar w:fldCharType="end"/>
      </w:r>
      <w:bookmarkEnd w:id="102"/>
      <w:r>
        <w:t>: Vegetatiekaart 2007 Empese en tondensche heide</w:t>
      </w:r>
      <w:bookmarkEnd w:id="103"/>
      <w:bookmarkEnd w:id="104"/>
      <w:bookmarkEnd w:id="105"/>
    </w:p>
    <w:p w:rsidR="00DE71C0" w:rsidRPr="005D29DD" w:rsidRDefault="00DE71C0" w:rsidP="00DE71C0"/>
    <w:p w:rsidR="00DE71C0" w:rsidRDefault="00DE71C0" w:rsidP="004D7FD6">
      <w:pPr>
        <w:rPr>
          <w:rFonts w:eastAsiaTheme="majorEastAsia"/>
        </w:rPr>
        <w:sectPr w:rsidR="00DE71C0" w:rsidSect="00883342">
          <w:pgSz w:w="16839" w:h="11907" w:orient="landscape" w:code="9"/>
          <w:pgMar w:top="709" w:right="1247" w:bottom="567" w:left="1531" w:header="709" w:footer="697" w:gutter="0"/>
          <w:cols w:space="708"/>
          <w:titlePg/>
          <w:docGrid w:linePitch="360"/>
        </w:sectPr>
      </w:pPr>
      <w:r w:rsidRPr="00D7112B">
        <w:rPr>
          <w:rFonts w:eastAsiaTheme="majorEastAsia"/>
          <w:noProof/>
        </w:rPr>
        <w:drawing>
          <wp:inline distT="0" distB="0" distL="0" distR="0">
            <wp:extent cx="9442579" cy="5312566"/>
            <wp:effectExtent l="0" t="0" r="6350" b="2540"/>
            <wp:docPr id="30" name="Afbeelding 24" descr="Vegkaart ET he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kaart ET heide.jpg"/>
                    <pic:cNvPicPr/>
                  </pic:nvPicPr>
                  <pic:blipFill>
                    <a:blip r:embed="rId61" cstate="print"/>
                    <a:stretch>
                      <a:fillRect/>
                    </a:stretch>
                  </pic:blipFill>
                  <pic:spPr>
                    <a:xfrm>
                      <a:off x="0" y="0"/>
                      <a:ext cx="9448260" cy="5315762"/>
                    </a:xfrm>
                    <a:prstGeom prst="rect">
                      <a:avLst/>
                    </a:prstGeom>
                  </pic:spPr>
                </pic:pic>
              </a:graphicData>
            </a:graphic>
          </wp:inline>
        </w:drawing>
      </w:r>
    </w:p>
    <w:p w:rsidR="00121558" w:rsidRDefault="00121558" w:rsidP="00121558">
      <w:pPr>
        <w:pStyle w:val="Kopbronvermelding"/>
      </w:pPr>
      <w:bookmarkStart w:id="106" w:name="_Ref475093233"/>
      <w:bookmarkStart w:id="107" w:name="_Toc482804500"/>
      <w:r>
        <w:lastRenderedPageBreak/>
        <w:t xml:space="preserve">Bijlage </w:t>
      </w:r>
      <w:r w:rsidR="00E77A6F">
        <w:fldChar w:fldCharType="begin"/>
      </w:r>
      <w:r w:rsidR="00B648D3">
        <w:instrText xml:space="preserve"> SEQ Bijlage \* ARABIC </w:instrText>
      </w:r>
      <w:r w:rsidR="00E77A6F">
        <w:fldChar w:fldCharType="separate"/>
      </w:r>
      <w:r w:rsidR="00FC0190">
        <w:rPr>
          <w:noProof/>
        </w:rPr>
        <w:t>11</w:t>
      </w:r>
      <w:r w:rsidR="00E77A6F">
        <w:rPr>
          <w:noProof/>
        </w:rPr>
        <w:fldChar w:fldCharType="end"/>
      </w:r>
      <w:bookmarkEnd w:id="106"/>
      <w:r>
        <w:t>: Benodigde detectielimieten water- en bodemanalyses</w:t>
      </w:r>
      <w:bookmarkEnd w:id="107"/>
    </w:p>
    <w:p w:rsidR="00121558" w:rsidRDefault="00121558" w:rsidP="00121558"/>
    <w:p w:rsidR="00121558" w:rsidRDefault="00121558" w:rsidP="00121558">
      <w:pPr>
        <w:rPr>
          <w:color w:val="000000" w:themeColor="text1"/>
        </w:rPr>
      </w:pPr>
    </w:p>
    <w:p w:rsidR="00121558" w:rsidRPr="00121558" w:rsidRDefault="00121558" w:rsidP="00121558">
      <w:pPr>
        <w:rPr>
          <w:b/>
          <w:color w:val="000000" w:themeColor="text1"/>
          <w:sz w:val="18"/>
          <w:szCs w:val="18"/>
        </w:rPr>
      </w:pPr>
      <w:r w:rsidRPr="00121558">
        <w:rPr>
          <w:b/>
          <w:color w:val="000000" w:themeColor="text1"/>
          <w:sz w:val="18"/>
          <w:szCs w:val="18"/>
        </w:rPr>
        <w:t xml:space="preserve">Detectielimieten Autoanalyzer apparatuur </w:t>
      </w:r>
    </w:p>
    <w:p w:rsidR="00121558" w:rsidRPr="002B12CC" w:rsidRDefault="00CE4E6A" w:rsidP="00121558">
      <w:pPr>
        <w:ind w:firstLine="708"/>
        <w:rPr>
          <w:color w:val="000000" w:themeColor="text1"/>
          <w:sz w:val="18"/>
          <w:szCs w:val="18"/>
        </w:rPr>
      </w:pPr>
      <w:r>
        <w:rPr>
          <w:color w:val="000000" w:themeColor="text1"/>
          <w:sz w:val="18"/>
          <w:szCs w:val="18"/>
        </w:rPr>
        <w:t>p</w:t>
      </w:r>
      <w:r w:rsidR="00121558" w:rsidRPr="002B12CC">
        <w:rPr>
          <w:color w:val="000000" w:themeColor="text1"/>
          <w:sz w:val="18"/>
          <w:szCs w:val="18"/>
        </w:rPr>
        <w:t>pm      µmol/L</w:t>
      </w:r>
    </w:p>
    <w:p w:rsidR="00121558" w:rsidRPr="002B12CC" w:rsidRDefault="00121558" w:rsidP="00121558">
      <w:pPr>
        <w:rPr>
          <w:color w:val="000000" w:themeColor="text1"/>
          <w:sz w:val="18"/>
          <w:szCs w:val="18"/>
        </w:rPr>
      </w:pPr>
      <w:r w:rsidRPr="002B12CC">
        <w:rPr>
          <w:color w:val="000000" w:themeColor="text1"/>
          <w:sz w:val="18"/>
          <w:szCs w:val="18"/>
        </w:rPr>
        <w:t>NO3-</w:t>
      </w:r>
      <w:r w:rsidRPr="002B12CC">
        <w:rPr>
          <w:color w:val="000000" w:themeColor="text1"/>
          <w:sz w:val="18"/>
          <w:szCs w:val="18"/>
        </w:rPr>
        <w:tab/>
        <w:t>0,03</w:t>
      </w:r>
      <w:r w:rsidRPr="002B12CC">
        <w:rPr>
          <w:color w:val="000000" w:themeColor="text1"/>
          <w:sz w:val="18"/>
          <w:szCs w:val="18"/>
        </w:rPr>
        <w:tab/>
        <w:t>0,5</w:t>
      </w:r>
    </w:p>
    <w:p w:rsidR="00121558" w:rsidRPr="000E5C9C" w:rsidRDefault="00121558" w:rsidP="00121558">
      <w:pPr>
        <w:rPr>
          <w:color w:val="000000" w:themeColor="text1"/>
          <w:sz w:val="18"/>
          <w:szCs w:val="18"/>
        </w:rPr>
      </w:pPr>
      <w:r w:rsidRPr="000E5C9C">
        <w:rPr>
          <w:color w:val="000000" w:themeColor="text1"/>
          <w:sz w:val="18"/>
          <w:szCs w:val="18"/>
        </w:rPr>
        <w:t>NH4+</w:t>
      </w:r>
      <w:r w:rsidRPr="000E5C9C">
        <w:rPr>
          <w:color w:val="000000" w:themeColor="text1"/>
          <w:sz w:val="18"/>
          <w:szCs w:val="18"/>
        </w:rPr>
        <w:tab/>
        <w:t>0,03</w:t>
      </w:r>
      <w:r w:rsidRPr="000E5C9C">
        <w:rPr>
          <w:color w:val="000000" w:themeColor="text1"/>
          <w:sz w:val="18"/>
          <w:szCs w:val="18"/>
        </w:rPr>
        <w:tab/>
        <w:t>1,6</w:t>
      </w:r>
    </w:p>
    <w:p w:rsidR="00121558" w:rsidRPr="000E5C9C" w:rsidRDefault="00121558" w:rsidP="00121558">
      <w:pPr>
        <w:rPr>
          <w:color w:val="000000" w:themeColor="text1"/>
          <w:sz w:val="18"/>
          <w:szCs w:val="18"/>
        </w:rPr>
      </w:pPr>
      <w:r w:rsidRPr="000E5C9C">
        <w:rPr>
          <w:color w:val="000000" w:themeColor="text1"/>
          <w:sz w:val="18"/>
          <w:szCs w:val="18"/>
        </w:rPr>
        <w:t>PO43- </w:t>
      </w:r>
      <w:r w:rsidRPr="000E5C9C">
        <w:rPr>
          <w:color w:val="000000" w:themeColor="text1"/>
          <w:sz w:val="18"/>
          <w:szCs w:val="18"/>
        </w:rPr>
        <w:tab/>
        <w:t>0,005</w:t>
      </w:r>
      <w:r w:rsidRPr="000E5C9C">
        <w:rPr>
          <w:color w:val="000000" w:themeColor="text1"/>
          <w:sz w:val="18"/>
          <w:szCs w:val="18"/>
        </w:rPr>
        <w:tab/>
        <w:t>0,05</w:t>
      </w:r>
    </w:p>
    <w:p w:rsidR="00121558" w:rsidRPr="000E5C9C" w:rsidRDefault="00121558" w:rsidP="00121558">
      <w:pPr>
        <w:rPr>
          <w:color w:val="000000" w:themeColor="text1"/>
          <w:sz w:val="18"/>
          <w:szCs w:val="18"/>
        </w:rPr>
      </w:pPr>
      <w:r w:rsidRPr="000E5C9C">
        <w:rPr>
          <w:color w:val="000000" w:themeColor="text1"/>
          <w:sz w:val="18"/>
          <w:szCs w:val="18"/>
        </w:rPr>
        <w:t>Na+</w:t>
      </w:r>
      <w:r w:rsidRPr="000E5C9C">
        <w:rPr>
          <w:color w:val="000000" w:themeColor="text1"/>
          <w:sz w:val="18"/>
          <w:szCs w:val="18"/>
        </w:rPr>
        <w:tab/>
        <w:t>0,2</w:t>
      </w:r>
      <w:r w:rsidRPr="000E5C9C">
        <w:rPr>
          <w:color w:val="000000" w:themeColor="text1"/>
          <w:sz w:val="18"/>
          <w:szCs w:val="18"/>
        </w:rPr>
        <w:tab/>
        <w:t>8,6</w:t>
      </w:r>
    </w:p>
    <w:p w:rsidR="00121558" w:rsidRPr="000E5C9C" w:rsidRDefault="00121558" w:rsidP="00121558">
      <w:pPr>
        <w:rPr>
          <w:color w:val="000000" w:themeColor="text1"/>
          <w:sz w:val="18"/>
          <w:szCs w:val="18"/>
        </w:rPr>
      </w:pPr>
      <w:r w:rsidRPr="000E5C9C">
        <w:rPr>
          <w:color w:val="000000" w:themeColor="text1"/>
          <w:sz w:val="18"/>
          <w:szCs w:val="18"/>
        </w:rPr>
        <w:t>K+</w:t>
      </w:r>
      <w:r w:rsidRPr="000E5C9C">
        <w:rPr>
          <w:color w:val="000000" w:themeColor="text1"/>
          <w:sz w:val="18"/>
          <w:szCs w:val="18"/>
        </w:rPr>
        <w:tab/>
        <w:t>0,2</w:t>
      </w:r>
      <w:r w:rsidRPr="000E5C9C">
        <w:rPr>
          <w:color w:val="000000" w:themeColor="text1"/>
          <w:sz w:val="18"/>
          <w:szCs w:val="18"/>
        </w:rPr>
        <w:tab/>
        <w:t>5,1</w:t>
      </w:r>
    </w:p>
    <w:p w:rsidR="00121558" w:rsidRPr="000E5C9C" w:rsidRDefault="00121558" w:rsidP="00121558">
      <w:pPr>
        <w:rPr>
          <w:color w:val="000000" w:themeColor="text1"/>
          <w:sz w:val="18"/>
          <w:szCs w:val="18"/>
        </w:rPr>
      </w:pPr>
      <w:r w:rsidRPr="000E5C9C">
        <w:rPr>
          <w:color w:val="000000" w:themeColor="text1"/>
          <w:sz w:val="18"/>
          <w:szCs w:val="18"/>
        </w:rPr>
        <w:t>Cl-</w:t>
      </w:r>
      <w:r w:rsidRPr="000E5C9C">
        <w:rPr>
          <w:color w:val="000000" w:themeColor="text1"/>
          <w:sz w:val="18"/>
          <w:szCs w:val="18"/>
        </w:rPr>
        <w:tab/>
        <w:t>0,7</w:t>
      </w:r>
      <w:r w:rsidRPr="000E5C9C">
        <w:rPr>
          <w:color w:val="000000" w:themeColor="text1"/>
          <w:sz w:val="18"/>
          <w:szCs w:val="18"/>
        </w:rPr>
        <w:tab/>
        <w:t>19,7</w:t>
      </w:r>
    </w:p>
    <w:p w:rsidR="00121558" w:rsidRPr="000E5C9C" w:rsidRDefault="00121558" w:rsidP="00121558">
      <w:pPr>
        <w:rPr>
          <w:color w:val="000000" w:themeColor="text1"/>
          <w:sz w:val="18"/>
          <w:szCs w:val="18"/>
        </w:rPr>
      </w:pPr>
    </w:p>
    <w:p w:rsidR="00121558" w:rsidRPr="00121558" w:rsidRDefault="00121558" w:rsidP="00121558">
      <w:pPr>
        <w:rPr>
          <w:b/>
          <w:color w:val="000000" w:themeColor="text1"/>
          <w:sz w:val="18"/>
          <w:szCs w:val="18"/>
        </w:rPr>
      </w:pPr>
      <w:r w:rsidRPr="00121558">
        <w:rPr>
          <w:b/>
          <w:color w:val="000000" w:themeColor="text1"/>
          <w:sz w:val="18"/>
          <w:szCs w:val="18"/>
        </w:rPr>
        <w:t>Detectielimiet anorganisch koolstof in µmol/L</w:t>
      </w:r>
    </w:p>
    <w:p w:rsidR="00121558" w:rsidRPr="000E5C9C" w:rsidRDefault="00121558" w:rsidP="00121558">
      <w:pPr>
        <w:rPr>
          <w:color w:val="000000" w:themeColor="text1"/>
          <w:sz w:val="18"/>
          <w:szCs w:val="18"/>
        </w:rPr>
      </w:pPr>
      <w:r w:rsidRPr="000E5C9C">
        <w:rPr>
          <w:color w:val="000000" w:themeColor="text1"/>
          <w:sz w:val="18"/>
          <w:szCs w:val="18"/>
        </w:rPr>
        <w:t>TIC                         5</w:t>
      </w:r>
    </w:p>
    <w:p w:rsidR="00121558" w:rsidRPr="000E5C9C" w:rsidRDefault="00121558" w:rsidP="00121558">
      <w:pPr>
        <w:rPr>
          <w:color w:val="000000" w:themeColor="text1"/>
          <w:sz w:val="18"/>
          <w:szCs w:val="18"/>
        </w:rPr>
      </w:pPr>
      <w:r w:rsidRPr="000E5C9C">
        <w:rPr>
          <w:color w:val="000000" w:themeColor="text1"/>
          <w:sz w:val="18"/>
          <w:szCs w:val="18"/>
        </w:rPr>
        <w:t xml:space="preserve">                </w:t>
      </w:r>
    </w:p>
    <w:p w:rsidR="00121558" w:rsidRPr="00121558" w:rsidRDefault="00121558" w:rsidP="00121558">
      <w:pPr>
        <w:rPr>
          <w:b/>
          <w:color w:val="000000" w:themeColor="text1"/>
          <w:sz w:val="18"/>
          <w:szCs w:val="18"/>
        </w:rPr>
      </w:pPr>
      <w:r w:rsidRPr="00121558">
        <w:rPr>
          <w:b/>
          <w:color w:val="000000" w:themeColor="text1"/>
          <w:sz w:val="18"/>
          <w:szCs w:val="18"/>
        </w:rPr>
        <w:t xml:space="preserve">Detectielimieten element analyse ICP    </w:t>
      </w:r>
    </w:p>
    <w:p w:rsidR="00121558" w:rsidRPr="000E5C9C" w:rsidRDefault="00121558" w:rsidP="00121558">
      <w:pPr>
        <w:rPr>
          <w:color w:val="000000" w:themeColor="text1"/>
          <w:sz w:val="18"/>
          <w:szCs w:val="18"/>
        </w:rPr>
      </w:pPr>
      <w:r w:rsidRPr="000E5C9C">
        <w:rPr>
          <w:color w:val="000000" w:themeColor="text1"/>
          <w:sz w:val="18"/>
          <w:szCs w:val="18"/>
        </w:rPr>
        <w:t xml:space="preserve">                µgr/L (ppb)        </w:t>
      </w:r>
    </w:p>
    <w:p w:rsidR="00121558" w:rsidRPr="000E5C9C" w:rsidRDefault="00121558" w:rsidP="00121558">
      <w:pPr>
        <w:rPr>
          <w:color w:val="000000" w:themeColor="text1"/>
          <w:sz w:val="18"/>
          <w:szCs w:val="18"/>
        </w:rPr>
      </w:pPr>
      <w:r w:rsidRPr="000E5C9C">
        <w:rPr>
          <w:color w:val="000000" w:themeColor="text1"/>
          <w:sz w:val="18"/>
          <w:szCs w:val="18"/>
        </w:rPr>
        <w:t xml:space="preserve">Al            1,51       </w:t>
      </w:r>
    </w:p>
    <w:p w:rsidR="00121558" w:rsidRPr="000E5C9C" w:rsidRDefault="00121558" w:rsidP="00121558">
      <w:pPr>
        <w:rPr>
          <w:color w:val="000000" w:themeColor="text1"/>
          <w:sz w:val="18"/>
          <w:szCs w:val="18"/>
        </w:rPr>
      </w:pPr>
      <w:r w:rsidRPr="000E5C9C">
        <w:rPr>
          <w:color w:val="000000" w:themeColor="text1"/>
          <w:sz w:val="18"/>
          <w:szCs w:val="18"/>
        </w:rPr>
        <w:t>Ca           0,02</w:t>
      </w:r>
    </w:p>
    <w:p w:rsidR="00121558" w:rsidRPr="000E5C9C" w:rsidRDefault="00121558" w:rsidP="00121558">
      <w:pPr>
        <w:rPr>
          <w:color w:val="000000" w:themeColor="text1"/>
          <w:sz w:val="18"/>
          <w:szCs w:val="18"/>
        </w:rPr>
      </w:pPr>
      <w:r w:rsidRPr="000E5C9C">
        <w:rPr>
          <w:color w:val="000000" w:themeColor="text1"/>
          <w:sz w:val="18"/>
          <w:szCs w:val="18"/>
        </w:rPr>
        <w:t>P             5,66</w:t>
      </w:r>
    </w:p>
    <w:p w:rsidR="00121558" w:rsidRPr="000E5C9C" w:rsidRDefault="00121558" w:rsidP="00121558">
      <w:pPr>
        <w:rPr>
          <w:color w:val="000000" w:themeColor="text1"/>
          <w:sz w:val="18"/>
          <w:szCs w:val="18"/>
        </w:rPr>
      </w:pPr>
      <w:r w:rsidRPr="000E5C9C">
        <w:rPr>
          <w:color w:val="000000" w:themeColor="text1"/>
          <w:sz w:val="18"/>
          <w:szCs w:val="18"/>
        </w:rPr>
        <w:t xml:space="preserve">S             2,22       </w:t>
      </w:r>
    </w:p>
    <w:p w:rsidR="00121558" w:rsidRPr="000E5C9C" w:rsidRDefault="00121558" w:rsidP="00121558">
      <w:pPr>
        <w:rPr>
          <w:color w:val="000000" w:themeColor="text1"/>
          <w:sz w:val="18"/>
          <w:szCs w:val="18"/>
        </w:rPr>
      </w:pPr>
      <w:r w:rsidRPr="000E5C9C">
        <w:rPr>
          <w:color w:val="000000" w:themeColor="text1"/>
          <w:sz w:val="18"/>
          <w:szCs w:val="18"/>
        </w:rPr>
        <w:t xml:space="preserve">Fe           0,8          </w:t>
      </w:r>
    </w:p>
    <w:p w:rsidR="00121558" w:rsidRPr="000E5C9C" w:rsidRDefault="00121558" w:rsidP="00121558">
      <w:pPr>
        <w:rPr>
          <w:color w:val="000000" w:themeColor="text1"/>
          <w:sz w:val="18"/>
          <w:szCs w:val="18"/>
        </w:rPr>
      </w:pPr>
      <w:r w:rsidRPr="000E5C9C">
        <w:rPr>
          <w:color w:val="000000" w:themeColor="text1"/>
          <w:sz w:val="18"/>
          <w:szCs w:val="18"/>
        </w:rPr>
        <w:t xml:space="preserve">K             5,1          </w:t>
      </w:r>
    </w:p>
    <w:p w:rsidR="00121558" w:rsidRPr="00121558" w:rsidRDefault="00121558" w:rsidP="00121558">
      <w:r w:rsidRPr="000E5C9C">
        <w:rPr>
          <w:color w:val="000000" w:themeColor="text1"/>
          <w:sz w:val="18"/>
          <w:szCs w:val="18"/>
        </w:rPr>
        <w:t>Mg         0,04 </w:t>
      </w:r>
    </w:p>
    <w:p w:rsidR="00121558" w:rsidRDefault="00121558" w:rsidP="00121558">
      <w:pPr>
        <w:rPr>
          <w:rFonts w:eastAsiaTheme="majorEastAsia"/>
        </w:rPr>
      </w:pPr>
    </w:p>
    <w:p w:rsidR="00FA6DA5" w:rsidRDefault="00FA6DA5" w:rsidP="00FA6DA5">
      <w:pPr>
        <w:rPr>
          <w:rFonts w:eastAsiaTheme="majorEastAsia"/>
        </w:rPr>
      </w:pPr>
    </w:p>
    <w:p w:rsidR="00FA6DA5" w:rsidRDefault="00FA6DA5" w:rsidP="00FA6DA5">
      <w:pPr>
        <w:rPr>
          <w:rFonts w:eastAsiaTheme="majorEastAsia"/>
        </w:rPr>
      </w:pPr>
    </w:p>
    <w:p w:rsidR="00FA6DA5" w:rsidRPr="00FA6DA5" w:rsidRDefault="00FA6DA5" w:rsidP="00FA6DA5">
      <w:pPr>
        <w:rPr>
          <w:rFonts w:eastAsiaTheme="majorEastAsia"/>
        </w:rPr>
        <w:sectPr w:rsidR="00FA6DA5" w:rsidRPr="00FA6DA5" w:rsidSect="00FA6DA5">
          <w:pgSz w:w="11907" w:h="16839" w:code="9"/>
          <w:pgMar w:top="1247" w:right="567" w:bottom="1531" w:left="709" w:header="709" w:footer="697" w:gutter="0"/>
          <w:cols w:space="708"/>
          <w:titlePg/>
          <w:docGrid w:linePitch="360"/>
        </w:sectPr>
      </w:pPr>
    </w:p>
    <w:bookmarkEnd w:id="94"/>
    <w:p w:rsidR="002C5D6C" w:rsidRDefault="002C5D6C">
      <w:pPr>
        <w:pStyle w:val="Kopbronvermelding"/>
      </w:pPr>
    </w:p>
    <w:sectPr w:rsidR="002C5D6C" w:rsidSect="00251296">
      <w:pgSz w:w="11907" w:h="16839" w:code="9"/>
      <w:pgMar w:top="1531" w:right="709" w:bottom="1247" w:left="567" w:header="709" w:footer="69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290E" w:rsidRDefault="00DE290E" w:rsidP="00391AB5">
      <w:pPr>
        <w:spacing w:line="240" w:lineRule="auto"/>
      </w:pPr>
      <w:r>
        <w:separator/>
      </w:r>
    </w:p>
  </w:endnote>
  <w:endnote w:type="continuationSeparator" w:id="0">
    <w:p w:rsidR="00DE290E" w:rsidRDefault="00DE290E" w:rsidP="00391AB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pPr>
      <w:pStyle w:val="Voettekst"/>
    </w:pPr>
    <w:r>
      <w:rPr>
        <w:noProof/>
      </w:rPr>
      <w:drawing>
        <wp:anchor distT="0" distB="0" distL="114300" distR="114300" simplePos="0" relativeHeight="251662336" behindDoc="1" locked="0" layoutInCell="1" allowOverlap="1">
          <wp:simplePos x="0" y="0"/>
          <wp:positionH relativeFrom="column">
            <wp:posOffset>1945467</wp:posOffset>
          </wp:positionH>
          <wp:positionV relativeFrom="paragraph">
            <wp:posOffset>-2158200</wp:posOffset>
          </wp:positionV>
          <wp:extent cx="1987880" cy="926275"/>
          <wp:effectExtent l="19050" t="0" r="0" b="0"/>
          <wp:wrapNone/>
          <wp:docPr id="19" name="Afbeelding 19" descr="J:\Marketing en Verkoop\Huisstijl\losse figuren\Logo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J:\Marketing en Verkoop\Huisstijl\losse figuren\Logo EW.jpg"/>
                  <pic:cNvPicPr>
                    <a:picLocks noChangeAspect="1" noChangeArrowheads="1"/>
                  </pic:cNvPicPr>
                </pic:nvPicPr>
                <pic:blipFill>
                  <a:blip r:embed="rId1"/>
                  <a:srcRect/>
                  <a:stretch>
                    <a:fillRect/>
                  </a:stretch>
                </pic:blipFill>
                <pic:spPr bwMode="auto">
                  <a:xfrm>
                    <a:off x="0" y="0"/>
                    <a:ext cx="1987880" cy="926275"/>
                  </a:xfrm>
                  <a:prstGeom prst="rect">
                    <a:avLst/>
                  </a:prstGeom>
                  <a:noFill/>
                  <a:ln w="9525">
                    <a:noFill/>
                    <a:miter lim="800000"/>
                    <a:headEnd/>
                    <a:tailEnd/>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AA3776" w:rsidRDefault="00AA3776" w:rsidP="00866237">
    <w:pPr>
      <w:pStyle w:val="Voettekst"/>
      <w:tabs>
        <w:tab w:val="clear" w:pos="4536"/>
        <w:tab w:val="clear" w:pos="9072"/>
        <w:tab w:val="left" w:pos="567"/>
        <w:tab w:val="right" w:pos="7938"/>
      </w:tabs>
      <w:spacing w:before="20" w:after="60"/>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C376F9">
      <w:rPr>
        <w:rStyle w:val="Paginanummer"/>
        <w:rFonts w:eastAsiaTheme="majorEastAsia"/>
        <w:noProof/>
        <w:sz w:val="18"/>
        <w:szCs w:val="18"/>
      </w:rPr>
      <w:t>40</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1244067129"/>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22" name="Afbeelding 22"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sdt>
    <w:sdtPr>
      <w:rPr>
        <w:rStyle w:val="Paginanummer"/>
        <w:rFonts w:eastAsiaTheme="majorEastAsia"/>
        <w:sz w:val="18"/>
        <w:szCs w:val="18"/>
      </w:rPr>
      <w:alias w:val="Status"/>
      <w:id w:val="72561662"/>
      <w:dataBinding w:prefixMappings="xmlns:ns0='http://purl.org/dc/elements/1.1/' xmlns:ns1='http://schemas.openxmlformats.org/package/2006/metadata/core-properties' " w:xpath="/ns1:coreProperties[1]/ns1:contentStatus[1]" w:storeItemID="{6C3C8BC8-F283-45AE-878A-BAB7291924A1}"/>
      <w:text/>
    </w:sdtPr>
    <w:sdtContent>
      <w:p w:rsidR="00AA3776" w:rsidRDefault="00AA3776"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AA3776" w:rsidRDefault="00AA3776" w:rsidP="00866237">
    <w:pPr>
      <w:pStyle w:val="Voettekst"/>
      <w:tabs>
        <w:tab w:val="clear" w:pos="4536"/>
        <w:tab w:val="clear" w:pos="9072"/>
        <w:tab w:val="right" w:pos="7371"/>
        <w:tab w:val="right" w:pos="7938"/>
      </w:tabs>
      <w:spacing w:before="20" w:after="60"/>
      <w:rPr>
        <w:rStyle w:val="Paginanummer"/>
        <w:rFonts w:eastAsiaTheme="majorEastAsia"/>
        <w:sz w:val="18"/>
        <w:szCs w:val="18"/>
      </w:rPr>
    </w:pPr>
    <w:r>
      <w:rPr>
        <w:noProof/>
        <w:sz w:val="18"/>
        <w:szCs w:val="18"/>
      </w:rPr>
      <w:drawing>
        <wp:inline distT="0" distB="0" distL="0" distR="0">
          <wp:extent cx="1028700" cy="114300"/>
          <wp:effectExtent l="19050" t="0" r="0" b="0"/>
          <wp:docPr id="35"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r>
      <w:rPr>
        <w:rStyle w:val="Paginanummer"/>
        <w:rFonts w:eastAsiaTheme="majorEastAsia"/>
        <w:sz w:val="18"/>
        <w:szCs w:val="18"/>
      </w:rPr>
      <w:tab/>
    </w:r>
    <w:sdt>
      <w:sdtPr>
        <w:rPr>
          <w:rStyle w:val="Paginanummer"/>
          <w:rFonts w:eastAsiaTheme="majorEastAsia"/>
          <w:sz w:val="18"/>
          <w:szCs w:val="18"/>
        </w:rPr>
        <w:alias w:val="Onderwerp"/>
        <w:id w:val="2128114467"/>
        <w:dataBinding w:prefixMappings="xmlns:ns0='http://purl.org/dc/elements/1.1/' xmlns:ns1='http://schemas.openxmlformats.org/package/2006/metadata/core-properties' " w:xpath="/ns1:coreProperties[1]/ns0:subject[1]" w:storeItemID="{6C3C8BC8-F283-45AE-878A-BAB7291924A1}"/>
        <w:text/>
      </w:sdtPr>
      <w:sdtContent>
        <w:r>
          <w:rPr>
            <w:rStyle w:val="Paginanummer"/>
            <w:rFonts w:eastAsiaTheme="majorEastAsia"/>
            <w:sz w:val="18"/>
            <w:szCs w:val="18"/>
          </w:rPr>
          <w:t>058 Landgoederen Brummen – deelgebied Empese en Tondense heide</w:t>
        </w:r>
      </w:sdtContent>
    </w:sdt>
    <w:r>
      <w:rPr>
        <w:rStyle w:val="Paginanummer"/>
        <w:rFonts w:eastAsiaTheme="majorEastAsia"/>
        <w:sz w:val="18"/>
        <w:szCs w:val="18"/>
      </w:rPr>
      <w:tab/>
    </w: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C376F9">
      <w:rPr>
        <w:rStyle w:val="Paginanummer"/>
        <w:rFonts w:eastAsiaTheme="majorEastAsia"/>
        <w:noProof/>
        <w:sz w:val="18"/>
        <w:szCs w:val="18"/>
      </w:rPr>
      <w:t>39</w:t>
    </w:r>
    <w:r w:rsidRPr="00637B85">
      <w:rPr>
        <w:rStyle w:val="Paginanummer"/>
        <w:rFonts w:eastAsiaTheme="majorEastAsia"/>
        <w:sz w:val="18"/>
        <w:szCs w:val="18"/>
      </w:rPr>
      <w:fldChar w:fldCharType="end"/>
    </w:r>
  </w:p>
  <w:sdt>
    <w:sdtPr>
      <w:rPr>
        <w:rStyle w:val="Paginanummer"/>
        <w:rFonts w:eastAsiaTheme="majorEastAsia"/>
        <w:sz w:val="18"/>
        <w:szCs w:val="18"/>
      </w:rPr>
      <w:alias w:val="Status"/>
      <w:id w:val="1766035819"/>
      <w:dataBinding w:prefixMappings="xmlns:ns0='http://purl.org/dc/elements/1.1/' xmlns:ns1='http://schemas.openxmlformats.org/package/2006/metadata/core-properties' " w:xpath="/ns1:coreProperties[1]/ns1:contentStatus[1]" w:storeItemID="{6C3C8BC8-F283-45AE-878A-BAB7291924A1}"/>
      <w:text/>
    </w:sdtPr>
    <w:sdtContent>
      <w:p w:rsidR="00AA3776" w:rsidRDefault="00AA3776"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rsidP="00637B85">
    <w:pPr>
      <w:pStyle w:val="Voettekst"/>
      <w:pBdr>
        <w:bottom w:val="single" w:sz="6" w:space="1" w:color="auto"/>
      </w:pBdr>
      <w:tabs>
        <w:tab w:val="clear" w:pos="4536"/>
        <w:tab w:val="clear" w:pos="9072"/>
        <w:tab w:val="right" w:pos="7371"/>
        <w:tab w:val="right" w:pos="7938"/>
      </w:tabs>
      <w:rPr>
        <w:rStyle w:val="Paginanummer"/>
        <w:rFonts w:eastAsiaTheme="majorEastAsia"/>
        <w:sz w:val="18"/>
        <w:szCs w:val="18"/>
      </w:rPr>
    </w:pPr>
  </w:p>
  <w:p w:rsidR="00AA3776" w:rsidRDefault="00AA3776" w:rsidP="000F5526">
    <w:pPr>
      <w:pStyle w:val="Voettekst"/>
      <w:tabs>
        <w:tab w:val="clear" w:pos="4536"/>
        <w:tab w:val="clear" w:pos="9072"/>
        <w:tab w:val="left" w:pos="567"/>
        <w:tab w:val="right" w:pos="7938"/>
      </w:tabs>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Pr>
        <w:rStyle w:val="Paginanummer"/>
        <w:rFonts w:eastAsiaTheme="majorEastAsia"/>
        <w:noProof/>
        <w:sz w:val="18"/>
        <w:szCs w:val="18"/>
      </w:rPr>
      <w:t>4</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318929826"/>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36"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Pr="00EA7BD5" w:rsidRDefault="00AA3776" w:rsidP="00EA7BD5">
    <w:pPr>
      <w:pStyle w:val="Voettekst"/>
      <w:rPr>
        <w:rFonts w:eastAsiaTheme="majorEastAsia"/>
        <w:szCs w:val="18"/>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Pr="0014442A" w:rsidRDefault="00AA3776" w:rsidP="0014442A">
    <w:pPr>
      <w:pStyle w:val="Voettekst"/>
      <w:tabs>
        <w:tab w:val="clear" w:pos="4536"/>
        <w:tab w:val="clear" w:pos="9072"/>
        <w:tab w:val="right" w:pos="7371"/>
        <w:tab w:val="right" w:pos="7938"/>
      </w:tabs>
      <w:spacing w:before="0"/>
      <w:rPr>
        <w:rStyle w:val="Paginanummer"/>
        <w:rFonts w:eastAsiaTheme="majorEastAsia"/>
        <w:sz w:val="18"/>
        <w:szCs w:val="18"/>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Pr="00EA7BD5" w:rsidRDefault="00AA3776" w:rsidP="00EA7BD5">
    <w:pPr>
      <w:pStyle w:val="Voettekst"/>
      <w:rPr>
        <w:rStyle w:val="Paginanummer"/>
        <w:rFonts w:eastAsiaTheme="majorEastAsia"/>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290E" w:rsidRDefault="00DE290E" w:rsidP="00391AB5">
      <w:pPr>
        <w:spacing w:line="240" w:lineRule="auto"/>
      </w:pPr>
      <w:r>
        <w:separator/>
      </w:r>
    </w:p>
  </w:footnote>
  <w:footnote w:type="continuationSeparator" w:id="0">
    <w:p w:rsidR="00DE290E" w:rsidRDefault="00DE290E" w:rsidP="00391AB5">
      <w:pPr>
        <w:spacing w:line="240" w:lineRule="auto"/>
      </w:pPr>
      <w:r>
        <w:continuationSeparator/>
      </w:r>
    </w:p>
  </w:footnote>
  <w:footnote w:id="1">
    <w:p w:rsidR="00AA3776" w:rsidRDefault="00AA3776">
      <w:pPr>
        <w:pStyle w:val="Voetnoottekst"/>
      </w:pPr>
      <w:r>
        <w:rPr>
          <w:rStyle w:val="Voetnootmarkering"/>
        </w:rPr>
        <w:footnoteRef/>
      </w:r>
      <w:r>
        <w:t xml:space="preserve"> </w:t>
      </w:r>
      <w:r w:rsidRPr="002E266F">
        <w:rPr>
          <w:sz w:val="16"/>
          <w:szCs w:val="16"/>
        </w:rPr>
        <w:t>Zie http://www.portaalnatuurenlandschap.nl/themas/monitoring-en-natuurkwaliteit/vegetatiekarteringen/</w:t>
      </w:r>
    </w:p>
  </w:footnote>
  <w:footnote w:id="2">
    <w:p w:rsidR="00AA3776" w:rsidRPr="000009CF" w:rsidRDefault="00AA3776">
      <w:pPr>
        <w:pStyle w:val="Voetnoottekst"/>
      </w:pPr>
      <w:r>
        <w:rPr>
          <w:rStyle w:val="Voetnootmarkering"/>
        </w:rPr>
        <w:footnoteRef/>
      </w:r>
      <w:r>
        <w:t xml:space="preserve"> </w:t>
      </w:r>
      <w:r w:rsidRPr="004D7FD6">
        <w:t xml:space="preserve">Een meetbuis is een peilbuis </w:t>
      </w:r>
      <w:r>
        <w:t xml:space="preserve">waarmee het oppervlaktewaterpeil wordt gemeten. Het is de automatische variant van de peilschaal. </w:t>
      </w:r>
    </w:p>
  </w:footnote>
  <w:footnote w:id="3">
    <w:p w:rsidR="00AA3776" w:rsidRDefault="00AA3776" w:rsidP="00A1788C">
      <w:pPr>
        <w:autoSpaceDE w:val="0"/>
        <w:autoSpaceDN w:val="0"/>
        <w:adjustRightInd w:val="0"/>
        <w:rPr>
          <w:color w:val="000000" w:themeColor="text1"/>
        </w:rPr>
      </w:pPr>
      <w:r>
        <w:rPr>
          <w:rStyle w:val="Voetnootmarkering"/>
        </w:rPr>
        <w:footnoteRef/>
      </w:r>
      <w:r>
        <w:t xml:space="preserve"> </w:t>
      </w:r>
      <w:r w:rsidRPr="00A1788C">
        <w:rPr>
          <w:color w:val="000000" w:themeColor="text1"/>
          <w:sz w:val="16"/>
          <w:szCs w:val="16"/>
        </w:rPr>
        <w:t xml:space="preserve">De beheerder, Ellen ter Stege, meldt dat galigaan wel is aangetroffen in de Empese en Tondensche heide. Hoewel dit als </w:t>
      </w:r>
      <w:r>
        <w:rPr>
          <w:color w:val="000000" w:themeColor="text1"/>
          <w:sz w:val="16"/>
          <w:szCs w:val="16"/>
        </w:rPr>
        <w:t xml:space="preserve">positief </w:t>
      </w:r>
      <w:r w:rsidRPr="00A1788C">
        <w:rPr>
          <w:color w:val="000000" w:themeColor="text1"/>
          <w:sz w:val="16"/>
          <w:szCs w:val="16"/>
        </w:rPr>
        <w:t>is te zien is Galigaanmoeras momenteel niet onderscheiden als te beschermen habitattype.</w:t>
      </w:r>
      <w:r>
        <w:rPr>
          <w:color w:val="000000" w:themeColor="text1"/>
        </w:rPr>
        <w:t xml:space="preserve"> </w:t>
      </w:r>
    </w:p>
    <w:p w:rsidR="00AA3776" w:rsidRDefault="00AA3776">
      <w:pPr>
        <w:pStyle w:val="Voetnoottekst"/>
      </w:pPr>
    </w:p>
  </w:footnote>
  <w:footnote w:id="4">
    <w:p w:rsidR="00AA3776" w:rsidRDefault="00AA3776" w:rsidP="00F227EE">
      <w:pPr>
        <w:pStyle w:val="Voetnoottekst"/>
      </w:pPr>
      <w:r>
        <w:rPr>
          <w:rStyle w:val="Voetnootmarkering"/>
        </w:rPr>
        <w:footnoteRef/>
      </w:r>
      <w:r>
        <w:t xml:space="preserve"> </w:t>
      </w:r>
      <w:r w:rsidRPr="008162F2">
        <w:t>http://pas.natura2000.nl/pages/herstelstrategieen-navigatie-2.aspx</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pPr>
      <w:pStyle w:val="Koptekst"/>
    </w:pPr>
    <w:r>
      <w:rPr>
        <w:noProof/>
      </w:rPr>
      <w:drawing>
        <wp:anchor distT="0" distB="0" distL="114300" distR="114300" simplePos="0" relativeHeight="251661312" behindDoc="1" locked="0" layoutInCell="1" allowOverlap="1">
          <wp:simplePos x="0" y="0"/>
          <wp:positionH relativeFrom="column">
            <wp:posOffset>-3327178</wp:posOffset>
          </wp:positionH>
          <wp:positionV relativeFrom="paragraph">
            <wp:posOffset>2744247</wp:posOffset>
          </wp:positionV>
          <wp:extent cx="8994322" cy="3740728"/>
          <wp:effectExtent l="19050" t="0" r="0" b="0"/>
          <wp:wrapNone/>
          <wp:docPr id="17" name="Afbeelding 17" descr="J:\Marketing en Verkoop\Huisstijl\losse figuren\Beeldmerk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J:\Marketing en Verkoop\Huisstijl\losse figuren\Beeldmerk EW.jpg"/>
                  <pic:cNvPicPr>
                    <a:picLocks noChangeAspect="1" noChangeArrowheads="1"/>
                  </pic:cNvPicPr>
                </pic:nvPicPr>
                <pic:blipFill>
                  <a:blip r:embed="rId1"/>
                  <a:srcRect/>
                  <a:stretch>
                    <a:fillRect/>
                  </a:stretch>
                </pic:blipFill>
                <pic:spPr bwMode="auto">
                  <a:xfrm>
                    <a:off x="0" y="0"/>
                    <a:ext cx="8994322" cy="3740728"/>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pPr>
      <w:pStyle w:val="Kopteks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3776" w:rsidRDefault="00AA3776">
    <w:pPr>
      <w:pStyle w:val="Kopteks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4315C"/>
    <w:multiLevelType w:val="hybridMultilevel"/>
    <w:tmpl w:val="B1D826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2BE5496"/>
    <w:multiLevelType w:val="hybridMultilevel"/>
    <w:tmpl w:val="AD4E32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4D22A23"/>
    <w:multiLevelType w:val="hybridMultilevel"/>
    <w:tmpl w:val="6EECBF9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nsid w:val="05BE7F24"/>
    <w:multiLevelType w:val="hybridMultilevel"/>
    <w:tmpl w:val="C65067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0732267C"/>
    <w:multiLevelType w:val="hybridMultilevel"/>
    <w:tmpl w:val="066E0C4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100D7859"/>
    <w:multiLevelType w:val="hybridMultilevel"/>
    <w:tmpl w:val="9DA435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nsid w:val="1091467A"/>
    <w:multiLevelType w:val="hybridMultilevel"/>
    <w:tmpl w:val="00DEB05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nsid w:val="1C3144E9"/>
    <w:multiLevelType w:val="hybridMultilevel"/>
    <w:tmpl w:val="AEF225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21E62406"/>
    <w:multiLevelType w:val="hybridMultilevel"/>
    <w:tmpl w:val="78DE48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236A4DA0"/>
    <w:multiLevelType w:val="hybridMultilevel"/>
    <w:tmpl w:val="6FBCE744"/>
    <w:lvl w:ilvl="0" w:tplc="04130001">
      <w:start w:val="1"/>
      <w:numFmt w:val="bullet"/>
      <w:lvlText w:val=""/>
      <w:lvlJc w:val="left"/>
      <w:pPr>
        <w:ind w:left="774" w:hanging="360"/>
      </w:pPr>
      <w:rPr>
        <w:rFonts w:ascii="Symbol" w:hAnsi="Symbol" w:hint="default"/>
      </w:rPr>
    </w:lvl>
    <w:lvl w:ilvl="1" w:tplc="04130003" w:tentative="1">
      <w:start w:val="1"/>
      <w:numFmt w:val="bullet"/>
      <w:lvlText w:val="o"/>
      <w:lvlJc w:val="left"/>
      <w:pPr>
        <w:ind w:left="1494" w:hanging="360"/>
      </w:pPr>
      <w:rPr>
        <w:rFonts w:ascii="Courier New" w:hAnsi="Courier New" w:cs="Courier New" w:hint="default"/>
      </w:rPr>
    </w:lvl>
    <w:lvl w:ilvl="2" w:tplc="04130005" w:tentative="1">
      <w:start w:val="1"/>
      <w:numFmt w:val="bullet"/>
      <w:lvlText w:val=""/>
      <w:lvlJc w:val="left"/>
      <w:pPr>
        <w:ind w:left="2214" w:hanging="360"/>
      </w:pPr>
      <w:rPr>
        <w:rFonts w:ascii="Wingdings" w:hAnsi="Wingdings" w:hint="default"/>
      </w:rPr>
    </w:lvl>
    <w:lvl w:ilvl="3" w:tplc="04130001" w:tentative="1">
      <w:start w:val="1"/>
      <w:numFmt w:val="bullet"/>
      <w:lvlText w:val=""/>
      <w:lvlJc w:val="left"/>
      <w:pPr>
        <w:ind w:left="2934" w:hanging="360"/>
      </w:pPr>
      <w:rPr>
        <w:rFonts w:ascii="Symbol" w:hAnsi="Symbol" w:hint="default"/>
      </w:rPr>
    </w:lvl>
    <w:lvl w:ilvl="4" w:tplc="04130003" w:tentative="1">
      <w:start w:val="1"/>
      <w:numFmt w:val="bullet"/>
      <w:lvlText w:val="o"/>
      <w:lvlJc w:val="left"/>
      <w:pPr>
        <w:ind w:left="3654" w:hanging="360"/>
      </w:pPr>
      <w:rPr>
        <w:rFonts w:ascii="Courier New" w:hAnsi="Courier New" w:cs="Courier New" w:hint="default"/>
      </w:rPr>
    </w:lvl>
    <w:lvl w:ilvl="5" w:tplc="04130005" w:tentative="1">
      <w:start w:val="1"/>
      <w:numFmt w:val="bullet"/>
      <w:lvlText w:val=""/>
      <w:lvlJc w:val="left"/>
      <w:pPr>
        <w:ind w:left="4374" w:hanging="360"/>
      </w:pPr>
      <w:rPr>
        <w:rFonts w:ascii="Wingdings" w:hAnsi="Wingdings" w:hint="default"/>
      </w:rPr>
    </w:lvl>
    <w:lvl w:ilvl="6" w:tplc="04130001" w:tentative="1">
      <w:start w:val="1"/>
      <w:numFmt w:val="bullet"/>
      <w:lvlText w:val=""/>
      <w:lvlJc w:val="left"/>
      <w:pPr>
        <w:ind w:left="5094" w:hanging="360"/>
      </w:pPr>
      <w:rPr>
        <w:rFonts w:ascii="Symbol" w:hAnsi="Symbol" w:hint="default"/>
      </w:rPr>
    </w:lvl>
    <w:lvl w:ilvl="7" w:tplc="04130003" w:tentative="1">
      <w:start w:val="1"/>
      <w:numFmt w:val="bullet"/>
      <w:lvlText w:val="o"/>
      <w:lvlJc w:val="left"/>
      <w:pPr>
        <w:ind w:left="5814" w:hanging="360"/>
      </w:pPr>
      <w:rPr>
        <w:rFonts w:ascii="Courier New" w:hAnsi="Courier New" w:cs="Courier New" w:hint="default"/>
      </w:rPr>
    </w:lvl>
    <w:lvl w:ilvl="8" w:tplc="04130005" w:tentative="1">
      <w:start w:val="1"/>
      <w:numFmt w:val="bullet"/>
      <w:lvlText w:val=""/>
      <w:lvlJc w:val="left"/>
      <w:pPr>
        <w:ind w:left="6534" w:hanging="360"/>
      </w:pPr>
      <w:rPr>
        <w:rFonts w:ascii="Wingdings" w:hAnsi="Wingdings" w:hint="default"/>
      </w:rPr>
    </w:lvl>
  </w:abstractNum>
  <w:abstractNum w:abstractNumId="10">
    <w:nsid w:val="2811497C"/>
    <w:multiLevelType w:val="multilevel"/>
    <w:tmpl w:val="F140C7F0"/>
    <w:lvl w:ilvl="0">
      <w:start w:val="1"/>
      <w:numFmt w:val="lowerLetter"/>
      <w:pStyle w:val="abc"/>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2CDC22BB"/>
    <w:multiLevelType w:val="hybridMultilevel"/>
    <w:tmpl w:val="2B0E1B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E813696"/>
    <w:multiLevelType w:val="hybridMultilevel"/>
    <w:tmpl w:val="9F96D6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nsid w:val="2EB757D0"/>
    <w:multiLevelType w:val="hybridMultilevel"/>
    <w:tmpl w:val="57BAD2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nsid w:val="30FD123C"/>
    <w:multiLevelType w:val="hybridMultilevel"/>
    <w:tmpl w:val="714002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42E0807"/>
    <w:multiLevelType w:val="hybridMultilevel"/>
    <w:tmpl w:val="321EF5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9CB6B43"/>
    <w:multiLevelType w:val="hybridMultilevel"/>
    <w:tmpl w:val="640A2F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3CCE5ECB"/>
    <w:multiLevelType w:val="hybridMultilevel"/>
    <w:tmpl w:val="B70CD8B4"/>
    <w:lvl w:ilvl="0" w:tplc="97A2B5CE">
      <w:start w:val="1"/>
      <w:numFmt w:val="decimal"/>
      <w:lvlText w:val="3.%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nsid w:val="3E481A31"/>
    <w:multiLevelType w:val="hybridMultilevel"/>
    <w:tmpl w:val="5FE8C39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403318AF"/>
    <w:multiLevelType w:val="multilevel"/>
    <w:tmpl w:val="97DECF86"/>
    <w:lvl w:ilvl="0">
      <w:start w:val="1"/>
      <w:numFmt w:val="decimal"/>
      <w:pStyle w:val="Kop1Nummer"/>
      <w:suff w:val="nothing"/>
      <w:lvlText w:val="%1"/>
      <w:lvlJc w:val="left"/>
      <w:pPr>
        <w:ind w:left="432" w:hanging="432"/>
      </w:pPr>
      <w:rPr>
        <w:rFonts w:ascii="Arial" w:hAnsi="Arial" w:hint="default"/>
        <w:b w:val="0"/>
        <w:i w:val="0"/>
        <w:color w:val="7F7F7F" w:themeColor="text1" w:themeTint="80"/>
        <w:sz w:val="144"/>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40AD6E17"/>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nsid w:val="42516213"/>
    <w:multiLevelType w:val="hybridMultilevel"/>
    <w:tmpl w:val="91340262"/>
    <w:lvl w:ilvl="0" w:tplc="B1ACA760">
      <w:start w:val="7"/>
      <w:numFmt w:val="decimal"/>
      <w:lvlText w:val="K%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435F5272"/>
    <w:multiLevelType w:val="hybridMultilevel"/>
    <w:tmpl w:val="5D3652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46DD61A2"/>
    <w:multiLevelType w:val="hybridMultilevel"/>
    <w:tmpl w:val="39028898"/>
    <w:lvl w:ilvl="0" w:tplc="5D2A789A">
      <w:start w:val="1"/>
      <w:numFmt w:val="decimal"/>
      <w:lvlText w:val="K%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4AA724F2"/>
    <w:multiLevelType w:val="hybridMultilevel"/>
    <w:tmpl w:val="4DC0537E"/>
    <w:lvl w:ilvl="0" w:tplc="DEA6475E">
      <w:start w:val="1"/>
      <w:numFmt w:val="decimal"/>
      <w:lvlText w:val="M%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4E444922"/>
    <w:multiLevelType w:val="hybridMultilevel"/>
    <w:tmpl w:val="A4B43B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506E5CC8"/>
    <w:multiLevelType w:val="hybridMultilevel"/>
    <w:tmpl w:val="71949E7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nsid w:val="512C4C27"/>
    <w:multiLevelType w:val="hybridMultilevel"/>
    <w:tmpl w:val="4F0A85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52DC181C"/>
    <w:multiLevelType w:val="hybridMultilevel"/>
    <w:tmpl w:val="486CBD5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nsid w:val="59111F77"/>
    <w:multiLevelType w:val="hybridMultilevel"/>
    <w:tmpl w:val="B26A02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5EBA4FD8"/>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nsid w:val="5ED6753D"/>
    <w:multiLevelType w:val="hybridMultilevel"/>
    <w:tmpl w:val="FDD4548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nsid w:val="61210ACB"/>
    <w:multiLevelType w:val="hybridMultilevel"/>
    <w:tmpl w:val="53BE0B6C"/>
    <w:lvl w:ilvl="0" w:tplc="31F4DB8A">
      <w:start w:val="1"/>
      <w:numFmt w:val="decimal"/>
      <w:pStyle w:val="Kop1"/>
      <w:lvlText w:val="%1"/>
      <w:lvlJc w:val="left"/>
      <w:pPr>
        <w:ind w:left="720" w:hanging="360"/>
      </w:pPr>
      <w:rPr>
        <w:rFonts w:ascii="Arial" w:hAnsi="Arial" w:hint="default"/>
        <w:color w:val="FFFFFF" w:themeColor="background1"/>
      </w:rPr>
    </w:lvl>
    <w:lvl w:ilvl="1" w:tplc="8C14660A">
      <w:start w:val="1"/>
      <w:numFmt w:val="decimal"/>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65BF27FF"/>
    <w:multiLevelType w:val="hybridMultilevel"/>
    <w:tmpl w:val="21FC1A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793E13D6"/>
    <w:multiLevelType w:val="hybridMultilevel"/>
    <w:tmpl w:val="C6ECF8F2"/>
    <w:lvl w:ilvl="0" w:tplc="F2006FA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7CA061B7"/>
    <w:multiLevelType w:val="hybridMultilevel"/>
    <w:tmpl w:val="0FA441B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7DEC10FC"/>
    <w:multiLevelType w:val="hybridMultilevel"/>
    <w:tmpl w:val="8F9852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7E56750D"/>
    <w:multiLevelType w:val="hybridMultilevel"/>
    <w:tmpl w:val="94228B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2"/>
  </w:num>
  <w:num w:numId="2">
    <w:abstractNumId w:val="32"/>
  </w:num>
  <w:num w:numId="3">
    <w:abstractNumId w:val="19"/>
  </w:num>
  <w:num w:numId="4">
    <w:abstractNumId w:val="30"/>
  </w:num>
  <w:num w:numId="5">
    <w:abstractNumId w:val="4"/>
  </w:num>
  <w:num w:numId="6">
    <w:abstractNumId w:val="18"/>
  </w:num>
  <w:num w:numId="7">
    <w:abstractNumId w:val="12"/>
  </w:num>
  <w:num w:numId="8">
    <w:abstractNumId w:val="28"/>
  </w:num>
  <w:num w:numId="9">
    <w:abstractNumId w:val="22"/>
  </w:num>
  <w:num w:numId="10">
    <w:abstractNumId w:val="34"/>
  </w:num>
  <w:num w:numId="11">
    <w:abstractNumId w:val="16"/>
  </w:num>
  <w:num w:numId="12">
    <w:abstractNumId w:val="6"/>
  </w:num>
  <w:num w:numId="13">
    <w:abstractNumId w:val="2"/>
  </w:num>
  <w:num w:numId="14">
    <w:abstractNumId w:val="10"/>
  </w:num>
  <w:num w:numId="15">
    <w:abstractNumId w:val="17"/>
  </w:num>
  <w:num w:numId="16">
    <w:abstractNumId w:val="19"/>
  </w:num>
  <w:num w:numId="17">
    <w:abstractNumId w:val="15"/>
  </w:num>
  <w:num w:numId="18">
    <w:abstractNumId w:val="3"/>
  </w:num>
  <w:num w:numId="19">
    <w:abstractNumId w:val="20"/>
  </w:num>
  <w:num w:numId="20">
    <w:abstractNumId w:val="19"/>
  </w:num>
  <w:num w:numId="21">
    <w:abstractNumId w:val="19"/>
  </w:num>
  <w:num w:numId="22">
    <w:abstractNumId w:val="23"/>
  </w:num>
  <w:num w:numId="23">
    <w:abstractNumId w:val="19"/>
  </w:num>
  <w:num w:numId="24">
    <w:abstractNumId w:val="19"/>
  </w:num>
  <w:num w:numId="25">
    <w:abstractNumId w:val="14"/>
  </w:num>
  <w:num w:numId="26">
    <w:abstractNumId w:val="19"/>
  </w:num>
  <w:num w:numId="27">
    <w:abstractNumId w:val="19"/>
  </w:num>
  <w:num w:numId="28">
    <w:abstractNumId w:val="19"/>
  </w:num>
  <w:num w:numId="29">
    <w:abstractNumId w:val="19"/>
  </w:num>
  <w:num w:numId="30">
    <w:abstractNumId w:val="19"/>
  </w:num>
  <w:num w:numId="31">
    <w:abstractNumId w:val="33"/>
  </w:num>
  <w:num w:numId="32">
    <w:abstractNumId w:val="27"/>
  </w:num>
  <w:num w:numId="33">
    <w:abstractNumId w:val="19"/>
  </w:num>
  <w:num w:numId="34">
    <w:abstractNumId w:val="19"/>
  </w:num>
  <w:num w:numId="35">
    <w:abstractNumId w:val="19"/>
  </w:num>
  <w:num w:numId="36">
    <w:abstractNumId w:val="19"/>
  </w:num>
  <w:num w:numId="37">
    <w:abstractNumId w:val="19"/>
  </w:num>
  <w:num w:numId="38">
    <w:abstractNumId w:val="19"/>
  </w:num>
  <w:num w:numId="39">
    <w:abstractNumId w:val="8"/>
  </w:num>
  <w:num w:numId="40">
    <w:abstractNumId w:val="24"/>
  </w:num>
  <w:num w:numId="41">
    <w:abstractNumId w:val="25"/>
  </w:num>
  <w:num w:numId="42">
    <w:abstractNumId w:val="1"/>
  </w:num>
  <w:num w:numId="43">
    <w:abstractNumId w:val="11"/>
  </w:num>
  <w:num w:numId="44">
    <w:abstractNumId w:val="37"/>
  </w:num>
  <w:num w:numId="45">
    <w:abstractNumId w:val="36"/>
  </w:num>
  <w:num w:numId="46">
    <w:abstractNumId w:val="29"/>
  </w:num>
  <w:num w:numId="47">
    <w:abstractNumId w:val="9"/>
  </w:num>
  <w:num w:numId="48">
    <w:abstractNumId w:val="7"/>
  </w:num>
  <w:num w:numId="49">
    <w:abstractNumId w:val="5"/>
  </w:num>
  <w:num w:numId="50">
    <w:abstractNumId w:val="0"/>
  </w:num>
  <w:num w:numId="51">
    <w:abstractNumId w:val="21"/>
  </w:num>
  <w:num w:numId="52">
    <w:abstractNumId w:val="35"/>
  </w:num>
  <w:num w:numId="53">
    <w:abstractNumId w:val="26"/>
  </w:num>
  <w:num w:numId="54">
    <w:abstractNumId w:val="32"/>
    <w:lvlOverride w:ilvl="0">
      <w:startOverride w:val="1"/>
    </w:lvlOverride>
  </w:num>
  <w:num w:numId="55">
    <w:abstractNumId w:val="13"/>
  </w:num>
  <w:num w:numId="56">
    <w:abstractNumId w:val="31"/>
  </w:num>
  <w:num w:numId="57">
    <w:abstractNumId w:val="19"/>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attachedTemplate r:id="rId1"/>
  <w:stylePaneFormatFilter w:val="7F04"/>
  <w:defaultTabStop w:val="708"/>
  <w:hyphenationZone w:val="425"/>
  <w:evenAndOddHeaders/>
  <w:drawingGridHorizontalSpacing w:val="100"/>
  <w:displayHorizontalDrawingGridEvery w:val="2"/>
  <w:characterSpacingControl w:val="doNotCompress"/>
  <w:hdrShapeDefaults>
    <o:shapedefaults v:ext="edit" spidmax="123906">
      <o:colormenu v:ext="edit" fillcolor="none" strokecolor="none"/>
    </o:shapedefaults>
  </w:hdrShapeDefaults>
  <w:footnotePr>
    <w:footnote w:id="-1"/>
    <w:footnote w:id="0"/>
  </w:footnotePr>
  <w:endnotePr>
    <w:endnote w:id="-1"/>
    <w:endnote w:id="0"/>
  </w:endnotePr>
  <w:compat/>
  <w:rsids>
    <w:rsidRoot w:val="0074101A"/>
    <w:rsid w:val="000009CF"/>
    <w:rsid w:val="0000243B"/>
    <w:rsid w:val="00004698"/>
    <w:rsid w:val="00010CF4"/>
    <w:rsid w:val="00011B73"/>
    <w:rsid w:val="00011BBA"/>
    <w:rsid w:val="00012C1B"/>
    <w:rsid w:val="00012CC3"/>
    <w:rsid w:val="000153F4"/>
    <w:rsid w:val="00020506"/>
    <w:rsid w:val="000274AA"/>
    <w:rsid w:val="0003074D"/>
    <w:rsid w:val="00034002"/>
    <w:rsid w:val="00044717"/>
    <w:rsid w:val="00044AE7"/>
    <w:rsid w:val="00046A62"/>
    <w:rsid w:val="0005075A"/>
    <w:rsid w:val="00061171"/>
    <w:rsid w:val="00062908"/>
    <w:rsid w:val="00062ED0"/>
    <w:rsid w:val="00063BF2"/>
    <w:rsid w:val="00077E60"/>
    <w:rsid w:val="000826D3"/>
    <w:rsid w:val="0008336E"/>
    <w:rsid w:val="0008714D"/>
    <w:rsid w:val="000909B0"/>
    <w:rsid w:val="00091F80"/>
    <w:rsid w:val="0009323A"/>
    <w:rsid w:val="000948F7"/>
    <w:rsid w:val="000A1F53"/>
    <w:rsid w:val="000A328A"/>
    <w:rsid w:val="000A3354"/>
    <w:rsid w:val="000A3EF4"/>
    <w:rsid w:val="000B0671"/>
    <w:rsid w:val="000B2D5A"/>
    <w:rsid w:val="000B4E68"/>
    <w:rsid w:val="000B6F8C"/>
    <w:rsid w:val="000C4870"/>
    <w:rsid w:val="000D0357"/>
    <w:rsid w:val="000D6F9D"/>
    <w:rsid w:val="000E56E4"/>
    <w:rsid w:val="000E5C9C"/>
    <w:rsid w:val="000F055D"/>
    <w:rsid w:val="000F4318"/>
    <w:rsid w:val="000F5526"/>
    <w:rsid w:val="000F7376"/>
    <w:rsid w:val="000F7D00"/>
    <w:rsid w:val="000F7F71"/>
    <w:rsid w:val="00105B1A"/>
    <w:rsid w:val="00106278"/>
    <w:rsid w:val="00107F03"/>
    <w:rsid w:val="00111B56"/>
    <w:rsid w:val="00120E1C"/>
    <w:rsid w:val="00121558"/>
    <w:rsid w:val="001220E9"/>
    <w:rsid w:val="00123A9F"/>
    <w:rsid w:val="0012796E"/>
    <w:rsid w:val="00132A67"/>
    <w:rsid w:val="00132F33"/>
    <w:rsid w:val="00134E6C"/>
    <w:rsid w:val="0014442A"/>
    <w:rsid w:val="00153202"/>
    <w:rsid w:val="00156D2A"/>
    <w:rsid w:val="00160AE3"/>
    <w:rsid w:val="00160D93"/>
    <w:rsid w:val="0016494C"/>
    <w:rsid w:val="0018149F"/>
    <w:rsid w:val="00186994"/>
    <w:rsid w:val="00187B97"/>
    <w:rsid w:val="00190E80"/>
    <w:rsid w:val="001958E4"/>
    <w:rsid w:val="00195A2C"/>
    <w:rsid w:val="00195C2B"/>
    <w:rsid w:val="001B5010"/>
    <w:rsid w:val="001C0547"/>
    <w:rsid w:val="001C2450"/>
    <w:rsid w:val="001C26A2"/>
    <w:rsid w:val="001C50A0"/>
    <w:rsid w:val="001C5DF2"/>
    <w:rsid w:val="001C7203"/>
    <w:rsid w:val="001D1345"/>
    <w:rsid w:val="001D5802"/>
    <w:rsid w:val="001D5998"/>
    <w:rsid w:val="001D750C"/>
    <w:rsid w:val="001E014B"/>
    <w:rsid w:val="001E25BA"/>
    <w:rsid w:val="001E4F6F"/>
    <w:rsid w:val="001E6467"/>
    <w:rsid w:val="001F1314"/>
    <w:rsid w:val="001F57B1"/>
    <w:rsid w:val="001F60D6"/>
    <w:rsid w:val="001F77EC"/>
    <w:rsid w:val="0020030F"/>
    <w:rsid w:val="002014B5"/>
    <w:rsid w:val="002052AB"/>
    <w:rsid w:val="002128D9"/>
    <w:rsid w:val="00220C19"/>
    <w:rsid w:val="00220F49"/>
    <w:rsid w:val="0022314E"/>
    <w:rsid w:val="00224499"/>
    <w:rsid w:val="00224642"/>
    <w:rsid w:val="00224943"/>
    <w:rsid w:val="00231E79"/>
    <w:rsid w:val="00236A1F"/>
    <w:rsid w:val="00251296"/>
    <w:rsid w:val="00251FA7"/>
    <w:rsid w:val="00257E7A"/>
    <w:rsid w:val="002606CC"/>
    <w:rsid w:val="00261F60"/>
    <w:rsid w:val="00264E89"/>
    <w:rsid w:val="00266596"/>
    <w:rsid w:val="00272D98"/>
    <w:rsid w:val="0027381B"/>
    <w:rsid w:val="00275078"/>
    <w:rsid w:val="00277CB3"/>
    <w:rsid w:val="00277CEE"/>
    <w:rsid w:val="00281720"/>
    <w:rsid w:val="002824B1"/>
    <w:rsid w:val="00283B33"/>
    <w:rsid w:val="00283E6B"/>
    <w:rsid w:val="0029221D"/>
    <w:rsid w:val="00292C6E"/>
    <w:rsid w:val="00293E64"/>
    <w:rsid w:val="002943CB"/>
    <w:rsid w:val="002A20A3"/>
    <w:rsid w:val="002A36AE"/>
    <w:rsid w:val="002B12CC"/>
    <w:rsid w:val="002B2F07"/>
    <w:rsid w:val="002B6C86"/>
    <w:rsid w:val="002C0D5D"/>
    <w:rsid w:val="002C5D6C"/>
    <w:rsid w:val="002C78E4"/>
    <w:rsid w:val="002D0E11"/>
    <w:rsid w:val="002D2B10"/>
    <w:rsid w:val="002D780B"/>
    <w:rsid w:val="002E131A"/>
    <w:rsid w:val="002E1BC6"/>
    <w:rsid w:val="002E266F"/>
    <w:rsid w:val="002E47FB"/>
    <w:rsid w:val="002F3106"/>
    <w:rsid w:val="002F653B"/>
    <w:rsid w:val="00303F57"/>
    <w:rsid w:val="0030616B"/>
    <w:rsid w:val="003064AC"/>
    <w:rsid w:val="00312564"/>
    <w:rsid w:val="003137FF"/>
    <w:rsid w:val="0032022C"/>
    <w:rsid w:val="00331538"/>
    <w:rsid w:val="00350FEC"/>
    <w:rsid w:val="003542EE"/>
    <w:rsid w:val="003607ED"/>
    <w:rsid w:val="00362591"/>
    <w:rsid w:val="00363CEF"/>
    <w:rsid w:val="00364792"/>
    <w:rsid w:val="0037033A"/>
    <w:rsid w:val="003728F6"/>
    <w:rsid w:val="003762D4"/>
    <w:rsid w:val="00376CCC"/>
    <w:rsid w:val="00377F41"/>
    <w:rsid w:val="003852C8"/>
    <w:rsid w:val="00387E65"/>
    <w:rsid w:val="0039076E"/>
    <w:rsid w:val="00391AB5"/>
    <w:rsid w:val="00396BA9"/>
    <w:rsid w:val="00396C27"/>
    <w:rsid w:val="003979DF"/>
    <w:rsid w:val="003A27CE"/>
    <w:rsid w:val="003A45AE"/>
    <w:rsid w:val="003A7A51"/>
    <w:rsid w:val="003B17D9"/>
    <w:rsid w:val="003B7346"/>
    <w:rsid w:val="003C0D5A"/>
    <w:rsid w:val="003C2AF7"/>
    <w:rsid w:val="003D1DF2"/>
    <w:rsid w:val="003D2032"/>
    <w:rsid w:val="003D2CBA"/>
    <w:rsid w:val="003D637C"/>
    <w:rsid w:val="003D6FA7"/>
    <w:rsid w:val="003D7167"/>
    <w:rsid w:val="003D7A83"/>
    <w:rsid w:val="003E0B8A"/>
    <w:rsid w:val="003F16EC"/>
    <w:rsid w:val="003F777C"/>
    <w:rsid w:val="00400CBA"/>
    <w:rsid w:val="00401762"/>
    <w:rsid w:val="00403A6F"/>
    <w:rsid w:val="00403DEB"/>
    <w:rsid w:val="00404FAF"/>
    <w:rsid w:val="00414693"/>
    <w:rsid w:val="004146BF"/>
    <w:rsid w:val="00416FF4"/>
    <w:rsid w:val="00420975"/>
    <w:rsid w:val="00420DC1"/>
    <w:rsid w:val="00421E16"/>
    <w:rsid w:val="00440C33"/>
    <w:rsid w:val="004429E5"/>
    <w:rsid w:val="00444676"/>
    <w:rsid w:val="0045042F"/>
    <w:rsid w:val="004529E1"/>
    <w:rsid w:val="00453333"/>
    <w:rsid w:val="00460F81"/>
    <w:rsid w:val="00470A1F"/>
    <w:rsid w:val="00471213"/>
    <w:rsid w:val="00475D85"/>
    <w:rsid w:val="00477F24"/>
    <w:rsid w:val="004807F6"/>
    <w:rsid w:val="00483449"/>
    <w:rsid w:val="00483CEA"/>
    <w:rsid w:val="00484003"/>
    <w:rsid w:val="00485D62"/>
    <w:rsid w:val="00486EA6"/>
    <w:rsid w:val="004915CA"/>
    <w:rsid w:val="00493762"/>
    <w:rsid w:val="00497702"/>
    <w:rsid w:val="004A0683"/>
    <w:rsid w:val="004A2C0A"/>
    <w:rsid w:val="004B14A3"/>
    <w:rsid w:val="004B482D"/>
    <w:rsid w:val="004B59F2"/>
    <w:rsid w:val="004B70F4"/>
    <w:rsid w:val="004B743B"/>
    <w:rsid w:val="004C0102"/>
    <w:rsid w:val="004C5DCF"/>
    <w:rsid w:val="004D3DB1"/>
    <w:rsid w:val="004D7FD6"/>
    <w:rsid w:val="004E54ED"/>
    <w:rsid w:val="004E71F2"/>
    <w:rsid w:val="004F3EF0"/>
    <w:rsid w:val="004F4EE7"/>
    <w:rsid w:val="004F5F40"/>
    <w:rsid w:val="004F71F9"/>
    <w:rsid w:val="00504B27"/>
    <w:rsid w:val="005053D5"/>
    <w:rsid w:val="0050556D"/>
    <w:rsid w:val="00507AF6"/>
    <w:rsid w:val="00511D7E"/>
    <w:rsid w:val="0051537C"/>
    <w:rsid w:val="00515D95"/>
    <w:rsid w:val="0051644C"/>
    <w:rsid w:val="0051754B"/>
    <w:rsid w:val="005203EE"/>
    <w:rsid w:val="0053610D"/>
    <w:rsid w:val="00540B34"/>
    <w:rsid w:val="005414EB"/>
    <w:rsid w:val="00541E8C"/>
    <w:rsid w:val="00546282"/>
    <w:rsid w:val="0055323A"/>
    <w:rsid w:val="005555C4"/>
    <w:rsid w:val="00560E04"/>
    <w:rsid w:val="00562A93"/>
    <w:rsid w:val="00565E7D"/>
    <w:rsid w:val="00576778"/>
    <w:rsid w:val="00576B2E"/>
    <w:rsid w:val="00576BC4"/>
    <w:rsid w:val="005813B6"/>
    <w:rsid w:val="00584D23"/>
    <w:rsid w:val="0059187C"/>
    <w:rsid w:val="005930DC"/>
    <w:rsid w:val="00595EAF"/>
    <w:rsid w:val="00596E54"/>
    <w:rsid w:val="00597834"/>
    <w:rsid w:val="005B299E"/>
    <w:rsid w:val="005B2E05"/>
    <w:rsid w:val="005B36EC"/>
    <w:rsid w:val="005B3D41"/>
    <w:rsid w:val="005B74BC"/>
    <w:rsid w:val="005C0D76"/>
    <w:rsid w:val="005C20D4"/>
    <w:rsid w:val="005C6202"/>
    <w:rsid w:val="005C7480"/>
    <w:rsid w:val="005D0832"/>
    <w:rsid w:val="005D0A4A"/>
    <w:rsid w:val="005D29DD"/>
    <w:rsid w:val="005D677A"/>
    <w:rsid w:val="005D7D3D"/>
    <w:rsid w:val="005E1E32"/>
    <w:rsid w:val="005E2BFF"/>
    <w:rsid w:val="005E2EAC"/>
    <w:rsid w:val="005E3DDB"/>
    <w:rsid w:val="005E53A0"/>
    <w:rsid w:val="005F2C67"/>
    <w:rsid w:val="005F3709"/>
    <w:rsid w:val="005F7961"/>
    <w:rsid w:val="0060477D"/>
    <w:rsid w:val="00604AA9"/>
    <w:rsid w:val="00606E45"/>
    <w:rsid w:val="0061194B"/>
    <w:rsid w:val="00615886"/>
    <w:rsid w:val="00620051"/>
    <w:rsid w:val="006225FB"/>
    <w:rsid w:val="00631265"/>
    <w:rsid w:val="00632737"/>
    <w:rsid w:val="00637B85"/>
    <w:rsid w:val="0065037C"/>
    <w:rsid w:val="006530E2"/>
    <w:rsid w:val="006604D9"/>
    <w:rsid w:val="00663813"/>
    <w:rsid w:val="006659A5"/>
    <w:rsid w:val="00665C59"/>
    <w:rsid w:val="00666C5A"/>
    <w:rsid w:val="00671C63"/>
    <w:rsid w:val="006726EE"/>
    <w:rsid w:val="00675DCF"/>
    <w:rsid w:val="006814ED"/>
    <w:rsid w:val="006A2FDE"/>
    <w:rsid w:val="006A527B"/>
    <w:rsid w:val="006A5974"/>
    <w:rsid w:val="006A5E2E"/>
    <w:rsid w:val="006B2F5D"/>
    <w:rsid w:val="006B5CF7"/>
    <w:rsid w:val="006C1336"/>
    <w:rsid w:val="006C1597"/>
    <w:rsid w:val="006C4A7B"/>
    <w:rsid w:val="006C7457"/>
    <w:rsid w:val="006D0F38"/>
    <w:rsid w:val="006D1B2B"/>
    <w:rsid w:val="006D40C3"/>
    <w:rsid w:val="006D4658"/>
    <w:rsid w:val="006F10E7"/>
    <w:rsid w:val="00702316"/>
    <w:rsid w:val="007125A3"/>
    <w:rsid w:val="00712DA9"/>
    <w:rsid w:val="00720308"/>
    <w:rsid w:val="007277F3"/>
    <w:rsid w:val="00735B5A"/>
    <w:rsid w:val="00736D3B"/>
    <w:rsid w:val="0074101A"/>
    <w:rsid w:val="00750C40"/>
    <w:rsid w:val="00750F4B"/>
    <w:rsid w:val="0075197E"/>
    <w:rsid w:val="007561F4"/>
    <w:rsid w:val="007562B0"/>
    <w:rsid w:val="00756EB8"/>
    <w:rsid w:val="007575F6"/>
    <w:rsid w:val="00760AD0"/>
    <w:rsid w:val="00761735"/>
    <w:rsid w:val="00776D58"/>
    <w:rsid w:val="00776DBC"/>
    <w:rsid w:val="007814C8"/>
    <w:rsid w:val="00781A33"/>
    <w:rsid w:val="00781E2D"/>
    <w:rsid w:val="00782325"/>
    <w:rsid w:val="00784671"/>
    <w:rsid w:val="00784B64"/>
    <w:rsid w:val="0078572A"/>
    <w:rsid w:val="00786C21"/>
    <w:rsid w:val="00793D27"/>
    <w:rsid w:val="00794917"/>
    <w:rsid w:val="00795DB4"/>
    <w:rsid w:val="007B36A8"/>
    <w:rsid w:val="007B6D15"/>
    <w:rsid w:val="007B7406"/>
    <w:rsid w:val="007C156A"/>
    <w:rsid w:val="007C36AF"/>
    <w:rsid w:val="007C56C7"/>
    <w:rsid w:val="007C7395"/>
    <w:rsid w:val="007D405E"/>
    <w:rsid w:val="007E0039"/>
    <w:rsid w:val="007E0419"/>
    <w:rsid w:val="007E0C40"/>
    <w:rsid w:val="007E3314"/>
    <w:rsid w:val="007F566C"/>
    <w:rsid w:val="007F7622"/>
    <w:rsid w:val="00800120"/>
    <w:rsid w:val="008048CA"/>
    <w:rsid w:val="00805D1B"/>
    <w:rsid w:val="00810F07"/>
    <w:rsid w:val="00811B30"/>
    <w:rsid w:val="00812DA8"/>
    <w:rsid w:val="00813AD9"/>
    <w:rsid w:val="00815C84"/>
    <w:rsid w:val="008162F2"/>
    <w:rsid w:val="008203F3"/>
    <w:rsid w:val="00824C10"/>
    <w:rsid w:val="00831882"/>
    <w:rsid w:val="00841779"/>
    <w:rsid w:val="00844B86"/>
    <w:rsid w:val="00854847"/>
    <w:rsid w:val="00855F88"/>
    <w:rsid w:val="00866237"/>
    <w:rsid w:val="00873A92"/>
    <w:rsid w:val="00875625"/>
    <w:rsid w:val="008773EC"/>
    <w:rsid w:val="00880C28"/>
    <w:rsid w:val="00880E22"/>
    <w:rsid w:val="00883342"/>
    <w:rsid w:val="00883DD3"/>
    <w:rsid w:val="00884366"/>
    <w:rsid w:val="00884F11"/>
    <w:rsid w:val="0088796B"/>
    <w:rsid w:val="008925C1"/>
    <w:rsid w:val="00894F4B"/>
    <w:rsid w:val="008A02C3"/>
    <w:rsid w:val="008A1FF7"/>
    <w:rsid w:val="008A439B"/>
    <w:rsid w:val="008A6897"/>
    <w:rsid w:val="008B0B14"/>
    <w:rsid w:val="008B1DF4"/>
    <w:rsid w:val="008B367E"/>
    <w:rsid w:val="008B3F1B"/>
    <w:rsid w:val="008B4D9A"/>
    <w:rsid w:val="008B6017"/>
    <w:rsid w:val="008C2269"/>
    <w:rsid w:val="008C2FAE"/>
    <w:rsid w:val="008D27AA"/>
    <w:rsid w:val="008D50B6"/>
    <w:rsid w:val="008D59B6"/>
    <w:rsid w:val="008D74DB"/>
    <w:rsid w:val="008D7EE1"/>
    <w:rsid w:val="008E30CD"/>
    <w:rsid w:val="008F125D"/>
    <w:rsid w:val="008F3A7E"/>
    <w:rsid w:val="008F4037"/>
    <w:rsid w:val="00903773"/>
    <w:rsid w:val="00904E96"/>
    <w:rsid w:val="00910681"/>
    <w:rsid w:val="00910E97"/>
    <w:rsid w:val="0091206C"/>
    <w:rsid w:val="00912F91"/>
    <w:rsid w:val="00915654"/>
    <w:rsid w:val="00933477"/>
    <w:rsid w:val="00937137"/>
    <w:rsid w:val="009400F7"/>
    <w:rsid w:val="0094102C"/>
    <w:rsid w:val="00941904"/>
    <w:rsid w:val="00943F20"/>
    <w:rsid w:val="00950439"/>
    <w:rsid w:val="00957EE1"/>
    <w:rsid w:val="0096258F"/>
    <w:rsid w:val="0096522B"/>
    <w:rsid w:val="00966EEB"/>
    <w:rsid w:val="00970FB9"/>
    <w:rsid w:val="009729B6"/>
    <w:rsid w:val="00972A9C"/>
    <w:rsid w:val="009749F6"/>
    <w:rsid w:val="00983CEE"/>
    <w:rsid w:val="00986B12"/>
    <w:rsid w:val="00986FB2"/>
    <w:rsid w:val="009932B2"/>
    <w:rsid w:val="0099615C"/>
    <w:rsid w:val="009968B3"/>
    <w:rsid w:val="009A31D9"/>
    <w:rsid w:val="009A53D5"/>
    <w:rsid w:val="009A6B80"/>
    <w:rsid w:val="009A6E70"/>
    <w:rsid w:val="009B2EB1"/>
    <w:rsid w:val="009B6410"/>
    <w:rsid w:val="009C1B4B"/>
    <w:rsid w:val="009C69BC"/>
    <w:rsid w:val="009D26EA"/>
    <w:rsid w:val="009D4549"/>
    <w:rsid w:val="009D7DB3"/>
    <w:rsid w:val="009F1167"/>
    <w:rsid w:val="009F1439"/>
    <w:rsid w:val="009F1D95"/>
    <w:rsid w:val="009F7205"/>
    <w:rsid w:val="009F7629"/>
    <w:rsid w:val="00A02A12"/>
    <w:rsid w:val="00A05D4D"/>
    <w:rsid w:val="00A1788C"/>
    <w:rsid w:val="00A23A46"/>
    <w:rsid w:val="00A35C31"/>
    <w:rsid w:val="00A35D74"/>
    <w:rsid w:val="00A37BF9"/>
    <w:rsid w:val="00A42A16"/>
    <w:rsid w:val="00A5214D"/>
    <w:rsid w:val="00A558C8"/>
    <w:rsid w:val="00A5770C"/>
    <w:rsid w:val="00A607BC"/>
    <w:rsid w:val="00A61221"/>
    <w:rsid w:val="00A62BAD"/>
    <w:rsid w:val="00A65407"/>
    <w:rsid w:val="00A65518"/>
    <w:rsid w:val="00A7224C"/>
    <w:rsid w:val="00A72E9E"/>
    <w:rsid w:val="00A7635C"/>
    <w:rsid w:val="00A814FE"/>
    <w:rsid w:val="00A83407"/>
    <w:rsid w:val="00A847B2"/>
    <w:rsid w:val="00A90E6E"/>
    <w:rsid w:val="00A90EE7"/>
    <w:rsid w:val="00A9247B"/>
    <w:rsid w:val="00A95917"/>
    <w:rsid w:val="00A97A7D"/>
    <w:rsid w:val="00A97A86"/>
    <w:rsid w:val="00AA3776"/>
    <w:rsid w:val="00AB4581"/>
    <w:rsid w:val="00AD0613"/>
    <w:rsid w:val="00AD65E2"/>
    <w:rsid w:val="00AE1B88"/>
    <w:rsid w:val="00AF2383"/>
    <w:rsid w:val="00B158C0"/>
    <w:rsid w:val="00B16145"/>
    <w:rsid w:val="00B1626D"/>
    <w:rsid w:val="00B166C7"/>
    <w:rsid w:val="00B16C25"/>
    <w:rsid w:val="00B20145"/>
    <w:rsid w:val="00B211D6"/>
    <w:rsid w:val="00B23B10"/>
    <w:rsid w:val="00B33ADB"/>
    <w:rsid w:val="00B34832"/>
    <w:rsid w:val="00B50530"/>
    <w:rsid w:val="00B50640"/>
    <w:rsid w:val="00B515B3"/>
    <w:rsid w:val="00B55161"/>
    <w:rsid w:val="00B5794D"/>
    <w:rsid w:val="00B648D3"/>
    <w:rsid w:val="00B6513D"/>
    <w:rsid w:val="00B6735C"/>
    <w:rsid w:val="00B7294B"/>
    <w:rsid w:val="00B75937"/>
    <w:rsid w:val="00B7624A"/>
    <w:rsid w:val="00B7630C"/>
    <w:rsid w:val="00B82865"/>
    <w:rsid w:val="00B851F3"/>
    <w:rsid w:val="00B855C2"/>
    <w:rsid w:val="00B858BB"/>
    <w:rsid w:val="00B86AC1"/>
    <w:rsid w:val="00B86C4A"/>
    <w:rsid w:val="00B87618"/>
    <w:rsid w:val="00B9673D"/>
    <w:rsid w:val="00B97AC4"/>
    <w:rsid w:val="00BB2048"/>
    <w:rsid w:val="00BB43C3"/>
    <w:rsid w:val="00BC17F9"/>
    <w:rsid w:val="00BD4C60"/>
    <w:rsid w:val="00BD6829"/>
    <w:rsid w:val="00BF4382"/>
    <w:rsid w:val="00BF6897"/>
    <w:rsid w:val="00C05640"/>
    <w:rsid w:val="00C07F9E"/>
    <w:rsid w:val="00C106F8"/>
    <w:rsid w:val="00C1273C"/>
    <w:rsid w:val="00C136AB"/>
    <w:rsid w:val="00C158EF"/>
    <w:rsid w:val="00C1647B"/>
    <w:rsid w:val="00C17495"/>
    <w:rsid w:val="00C178D4"/>
    <w:rsid w:val="00C210B8"/>
    <w:rsid w:val="00C21703"/>
    <w:rsid w:val="00C31241"/>
    <w:rsid w:val="00C319FB"/>
    <w:rsid w:val="00C376F9"/>
    <w:rsid w:val="00C37E18"/>
    <w:rsid w:val="00C40F12"/>
    <w:rsid w:val="00C435A9"/>
    <w:rsid w:val="00C45AC2"/>
    <w:rsid w:val="00C547DE"/>
    <w:rsid w:val="00C554DB"/>
    <w:rsid w:val="00C752E7"/>
    <w:rsid w:val="00C76613"/>
    <w:rsid w:val="00C81884"/>
    <w:rsid w:val="00C81DBE"/>
    <w:rsid w:val="00C84ED1"/>
    <w:rsid w:val="00C86339"/>
    <w:rsid w:val="00C87DE6"/>
    <w:rsid w:val="00C908D0"/>
    <w:rsid w:val="00CA3B5F"/>
    <w:rsid w:val="00CB4895"/>
    <w:rsid w:val="00CB4D80"/>
    <w:rsid w:val="00CC02C9"/>
    <w:rsid w:val="00CC04F4"/>
    <w:rsid w:val="00CC1AFE"/>
    <w:rsid w:val="00CC2F1C"/>
    <w:rsid w:val="00CC5266"/>
    <w:rsid w:val="00CD0052"/>
    <w:rsid w:val="00CD04B2"/>
    <w:rsid w:val="00CD1F3E"/>
    <w:rsid w:val="00CE378E"/>
    <w:rsid w:val="00CE4E6A"/>
    <w:rsid w:val="00CF0D2B"/>
    <w:rsid w:val="00CF16F3"/>
    <w:rsid w:val="00CF6FD4"/>
    <w:rsid w:val="00D03480"/>
    <w:rsid w:val="00D0568A"/>
    <w:rsid w:val="00D06C1B"/>
    <w:rsid w:val="00D133C7"/>
    <w:rsid w:val="00D20C0A"/>
    <w:rsid w:val="00D21ACB"/>
    <w:rsid w:val="00D21F0B"/>
    <w:rsid w:val="00D263A1"/>
    <w:rsid w:val="00D30C3A"/>
    <w:rsid w:val="00D33AFA"/>
    <w:rsid w:val="00D36514"/>
    <w:rsid w:val="00D432C9"/>
    <w:rsid w:val="00D43982"/>
    <w:rsid w:val="00D45B9B"/>
    <w:rsid w:val="00D504D5"/>
    <w:rsid w:val="00D513E8"/>
    <w:rsid w:val="00D53411"/>
    <w:rsid w:val="00D566A1"/>
    <w:rsid w:val="00D60DA0"/>
    <w:rsid w:val="00D61121"/>
    <w:rsid w:val="00D73ED5"/>
    <w:rsid w:val="00D814C2"/>
    <w:rsid w:val="00D82CFD"/>
    <w:rsid w:val="00D83641"/>
    <w:rsid w:val="00D91395"/>
    <w:rsid w:val="00D92197"/>
    <w:rsid w:val="00D945CF"/>
    <w:rsid w:val="00DB1A2E"/>
    <w:rsid w:val="00DC0C7D"/>
    <w:rsid w:val="00DC3DC8"/>
    <w:rsid w:val="00DC442E"/>
    <w:rsid w:val="00DC738E"/>
    <w:rsid w:val="00DD20F0"/>
    <w:rsid w:val="00DD3C1A"/>
    <w:rsid w:val="00DD6449"/>
    <w:rsid w:val="00DE290E"/>
    <w:rsid w:val="00DE484D"/>
    <w:rsid w:val="00DE486C"/>
    <w:rsid w:val="00DE6BD2"/>
    <w:rsid w:val="00DE71C0"/>
    <w:rsid w:val="00DF0411"/>
    <w:rsid w:val="00DF0493"/>
    <w:rsid w:val="00DF2EA9"/>
    <w:rsid w:val="00DF4F45"/>
    <w:rsid w:val="00E12A10"/>
    <w:rsid w:val="00E154D4"/>
    <w:rsid w:val="00E21235"/>
    <w:rsid w:val="00E25D11"/>
    <w:rsid w:val="00E30780"/>
    <w:rsid w:val="00E30F14"/>
    <w:rsid w:val="00E337E0"/>
    <w:rsid w:val="00E409B8"/>
    <w:rsid w:val="00E462D7"/>
    <w:rsid w:val="00E511DD"/>
    <w:rsid w:val="00E56E8B"/>
    <w:rsid w:val="00E6043A"/>
    <w:rsid w:val="00E61269"/>
    <w:rsid w:val="00E61A38"/>
    <w:rsid w:val="00E65D85"/>
    <w:rsid w:val="00E67BE2"/>
    <w:rsid w:val="00E70132"/>
    <w:rsid w:val="00E706D7"/>
    <w:rsid w:val="00E75037"/>
    <w:rsid w:val="00E767E8"/>
    <w:rsid w:val="00E77A6F"/>
    <w:rsid w:val="00E85B5F"/>
    <w:rsid w:val="00E903E9"/>
    <w:rsid w:val="00E91D58"/>
    <w:rsid w:val="00E92415"/>
    <w:rsid w:val="00E9490B"/>
    <w:rsid w:val="00E96EC7"/>
    <w:rsid w:val="00EA0C1F"/>
    <w:rsid w:val="00EA2D39"/>
    <w:rsid w:val="00EA4688"/>
    <w:rsid w:val="00EA5EE0"/>
    <w:rsid w:val="00EA7BD5"/>
    <w:rsid w:val="00EA7D0E"/>
    <w:rsid w:val="00EB2F6C"/>
    <w:rsid w:val="00EB36C3"/>
    <w:rsid w:val="00EB3F8D"/>
    <w:rsid w:val="00EB7A1C"/>
    <w:rsid w:val="00EB7B83"/>
    <w:rsid w:val="00EC6AD4"/>
    <w:rsid w:val="00ED2E0D"/>
    <w:rsid w:val="00ED4A13"/>
    <w:rsid w:val="00ED5829"/>
    <w:rsid w:val="00ED61CA"/>
    <w:rsid w:val="00ED6942"/>
    <w:rsid w:val="00EE0EF4"/>
    <w:rsid w:val="00EE6C92"/>
    <w:rsid w:val="00EF7F2E"/>
    <w:rsid w:val="00F1330F"/>
    <w:rsid w:val="00F14FEB"/>
    <w:rsid w:val="00F212EF"/>
    <w:rsid w:val="00F227EE"/>
    <w:rsid w:val="00F22D87"/>
    <w:rsid w:val="00F2452C"/>
    <w:rsid w:val="00F25FC2"/>
    <w:rsid w:val="00F302B7"/>
    <w:rsid w:val="00F37418"/>
    <w:rsid w:val="00F42E61"/>
    <w:rsid w:val="00F42F3D"/>
    <w:rsid w:val="00F51051"/>
    <w:rsid w:val="00F62DF8"/>
    <w:rsid w:val="00F66A4B"/>
    <w:rsid w:val="00F73494"/>
    <w:rsid w:val="00F771A3"/>
    <w:rsid w:val="00F81DF3"/>
    <w:rsid w:val="00F822C6"/>
    <w:rsid w:val="00F823E8"/>
    <w:rsid w:val="00F84FF1"/>
    <w:rsid w:val="00F85947"/>
    <w:rsid w:val="00F93F0B"/>
    <w:rsid w:val="00FA17D0"/>
    <w:rsid w:val="00FA3CB8"/>
    <w:rsid w:val="00FA6DA5"/>
    <w:rsid w:val="00FB012C"/>
    <w:rsid w:val="00FB1109"/>
    <w:rsid w:val="00FB13FB"/>
    <w:rsid w:val="00FB3BD3"/>
    <w:rsid w:val="00FB4AF2"/>
    <w:rsid w:val="00FB7E4A"/>
    <w:rsid w:val="00FC0190"/>
    <w:rsid w:val="00FC1A30"/>
    <w:rsid w:val="00FC324F"/>
    <w:rsid w:val="00FC35C6"/>
    <w:rsid w:val="00FC6C00"/>
    <w:rsid w:val="00FC7CA2"/>
    <w:rsid w:val="00FD1639"/>
    <w:rsid w:val="00FD5A15"/>
    <w:rsid w:val="00FE0D34"/>
    <w:rsid w:val="00FE137A"/>
    <w:rsid w:val="00FE26A5"/>
    <w:rsid w:val="00FF0943"/>
    <w:rsid w:val="00FF0C3B"/>
    <w:rsid w:val="00FF5126"/>
    <w:rsid w:val="00FF5315"/>
    <w:rsid w:val="00FF5BAD"/>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390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oa heading" w:qFormat="1"/>
    <w:lsdException w:name="List Number" w:semiHidden="0" w:unhideWhenUsed="0"/>
    <w:lsdException w:name="Title" w:semiHidden="0" w:uiPriority="10" w:unhideWhenUsed="0" w:qFormat="1"/>
    <w:lsdException w:name="Body Text" w:uiPriority="99"/>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3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814ED"/>
    <w:pPr>
      <w:spacing w:line="280" w:lineRule="atLeast"/>
    </w:pPr>
    <w:rPr>
      <w:rFonts w:ascii="Arial" w:hAnsi="Arial"/>
      <w:szCs w:val="24"/>
    </w:rPr>
  </w:style>
  <w:style w:type="paragraph" w:styleId="Kop1">
    <w:name w:val="heading 1"/>
    <w:basedOn w:val="Standaard"/>
    <w:next w:val="Kop2"/>
    <w:link w:val="Kop1Char"/>
    <w:uiPriority w:val="9"/>
    <w:qFormat/>
    <w:rsid w:val="006814ED"/>
    <w:pPr>
      <w:keepNext/>
      <w:keepLines/>
      <w:numPr>
        <w:numId w:val="2"/>
      </w:numPr>
      <w:spacing w:before="360" w:after="640"/>
      <w:outlineLvl w:val="0"/>
    </w:pPr>
    <w:rPr>
      <w:rFonts w:eastAsiaTheme="majorEastAsia" w:cstheme="majorBidi"/>
      <w:b/>
      <w:bCs/>
      <w:caps/>
      <w:color w:val="7F7F7F" w:themeColor="text1" w:themeTint="80"/>
      <w:sz w:val="40"/>
      <w:szCs w:val="28"/>
    </w:rPr>
  </w:style>
  <w:style w:type="paragraph" w:styleId="Kop2">
    <w:name w:val="heading 2"/>
    <w:basedOn w:val="Standaard"/>
    <w:next w:val="Standaard"/>
    <w:link w:val="Kop2Char"/>
    <w:uiPriority w:val="9"/>
    <w:qFormat/>
    <w:rsid w:val="006814ED"/>
    <w:pPr>
      <w:keepNext/>
      <w:keepLines/>
      <w:numPr>
        <w:ilvl w:val="1"/>
        <w:numId w:val="3"/>
      </w:numPr>
      <w:spacing w:before="200" w:after="120"/>
      <w:outlineLvl w:val="1"/>
    </w:pPr>
    <w:rPr>
      <w:rFonts w:asciiTheme="majorHAnsi" w:eastAsiaTheme="majorEastAsia" w:hAnsiTheme="majorHAnsi" w:cstheme="majorBidi"/>
      <w:b/>
      <w:bCs/>
      <w:color w:val="000000" w:themeColor="text1"/>
      <w:sz w:val="24"/>
      <w:szCs w:val="26"/>
    </w:rPr>
  </w:style>
  <w:style w:type="paragraph" w:styleId="Kop3">
    <w:name w:val="heading 3"/>
    <w:basedOn w:val="Standaard"/>
    <w:next w:val="Standaard"/>
    <w:link w:val="Kop3Char"/>
    <w:uiPriority w:val="9"/>
    <w:qFormat/>
    <w:rsid w:val="006814ED"/>
    <w:pPr>
      <w:keepNext/>
      <w:keepLines/>
      <w:numPr>
        <w:ilvl w:val="2"/>
        <w:numId w:val="3"/>
      </w:numPr>
      <w:outlineLvl w:val="2"/>
    </w:pPr>
    <w:rPr>
      <w:rFonts w:asciiTheme="majorHAnsi" w:eastAsiaTheme="majorEastAsia" w:hAnsiTheme="majorHAnsi" w:cstheme="majorBidi"/>
      <w:b/>
      <w:bCs/>
    </w:rPr>
  </w:style>
  <w:style w:type="paragraph" w:styleId="Kop4">
    <w:name w:val="heading 4"/>
    <w:basedOn w:val="Standaard"/>
    <w:next w:val="Standaard"/>
    <w:link w:val="Kop4Char"/>
    <w:qFormat/>
    <w:rsid w:val="006814ED"/>
    <w:pPr>
      <w:keepNext/>
      <w:keepLines/>
      <w:outlineLvl w:val="3"/>
    </w:pPr>
    <w:rPr>
      <w:rFonts w:asciiTheme="majorHAnsi" w:eastAsiaTheme="majorEastAsia" w:hAnsiTheme="majorHAnsi" w:cstheme="majorBidi"/>
      <w:b/>
      <w:bCs/>
      <w:iCs/>
    </w:rPr>
  </w:style>
  <w:style w:type="paragraph" w:styleId="Kop5">
    <w:name w:val="heading 5"/>
    <w:basedOn w:val="Standaard"/>
    <w:next w:val="Standaard"/>
    <w:link w:val="Kop5Char"/>
    <w:qFormat/>
    <w:rsid w:val="006814ED"/>
    <w:pPr>
      <w:keepNext/>
      <w:keepLines/>
      <w:outlineLvl w:val="4"/>
    </w:pPr>
    <w:rPr>
      <w:rFonts w:asciiTheme="majorHAnsi" w:eastAsiaTheme="majorEastAsia" w:hAnsiTheme="majorHAnsi" w:cstheme="majorBidi"/>
      <w:i/>
    </w:rPr>
  </w:style>
  <w:style w:type="paragraph" w:styleId="Kop6">
    <w:name w:val="heading 6"/>
    <w:basedOn w:val="Standaard"/>
    <w:next w:val="Standaard"/>
    <w:link w:val="Kop6Char"/>
    <w:semiHidden/>
    <w:unhideWhenUsed/>
    <w:qFormat/>
    <w:rsid w:val="006814ED"/>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unhideWhenUsed/>
    <w:qFormat/>
    <w:rsid w:val="006814ED"/>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semiHidden/>
    <w:unhideWhenUsed/>
    <w:qFormat/>
    <w:rsid w:val="006814ED"/>
    <w:pPr>
      <w:keepNext/>
      <w:keepLines/>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semiHidden/>
    <w:unhideWhenUsed/>
    <w:qFormat/>
    <w:rsid w:val="006814E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14ED"/>
    <w:rPr>
      <w:rFonts w:ascii="Arial" w:eastAsiaTheme="majorEastAsia" w:hAnsi="Arial" w:cstheme="majorBidi"/>
      <w:b/>
      <w:bCs/>
      <w:caps/>
      <w:color w:val="7F7F7F" w:themeColor="text1" w:themeTint="80"/>
      <w:sz w:val="40"/>
      <w:szCs w:val="28"/>
    </w:rPr>
  </w:style>
  <w:style w:type="paragraph" w:customStyle="1" w:styleId="Kop1Nummer">
    <w:name w:val="Kop 1 Nummer"/>
    <w:basedOn w:val="Standaard"/>
    <w:next w:val="Kop1"/>
    <w:qFormat/>
    <w:rsid w:val="006814ED"/>
    <w:pPr>
      <w:pageBreakBefore/>
      <w:numPr>
        <w:numId w:val="3"/>
      </w:numPr>
    </w:pPr>
    <w:rPr>
      <w:color w:val="7F7F7F" w:themeColor="text1" w:themeTint="80"/>
    </w:rPr>
  </w:style>
  <w:style w:type="character" w:customStyle="1" w:styleId="Kop2Char">
    <w:name w:val="Kop 2 Char"/>
    <w:basedOn w:val="Standaardalinea-lettertype"/>
    <w:link w:val="Kop2"/>
    <w:uiPriority w:val="9"/>
    <w:rsid w:val="006814ED"/>
    <w:rPr>
      <w:rFonts w:asciiTheme="majorHAnsi" w:eastAsiaTheme="majorEastAsia" w:hAnsiTheme="majorHAnsi" w:cstheme="majorBidi"/>
      <w:b/>
      <w:bCs/>
      <w:color w:val="000000" w:themeColor="text1"/>
      <w:sz w:val="24"/>
      <w:szCs w:val="26"/>
    </w:rPr>
  </w:style>
  <w:style w:type="character" w:customStyle="1" w:styleId="Kop3Char">
    <w:name w:val="Kop 3 Char"/>
    <w:basedOn w:val="Standaardalinea-lettertype"/>
    <w:link w:val="Kop3"/>
    <w:uiPriority w:val="9"/>
    <w:rsid w:val="006814ED"/>
    <w:rPr>
      <w:rFonts w:asciiTheme="majorHAnsi" w:eastAsiaTheme="majorEastAsia" w:hAnsiTheme="majorHAnsi" w:cstheme="majorBidi"/>
      <w:b/>
      <w:bCs/>
      <w:szCs w:val="24"/>
    </w:rPr>
  </w:style>
  <w:style w:type="character" w:customStyle="1" w:styleId="Kop4Char">
    <w:name w:val="Kop 4 Char"/>
    <w:basedOn w:val="Standaardalinea-lettertype"/>
    <w:link w:val="Kop4"/>
    <w:rsid w:val="006814ED"/>
    <w:rPr>
      <w:rFonts w:asciiTheme="majorHAnsi" w:eastAsiaTheme="majorEastAsia" w:hAnsiTheme="majorHAnsi" w:cstheme="majorBidi"/>
      <w:b/>
      <w:bCs/>
      <w:iCs/>
      <w:szCs w:val="24"/>
    </w:rPr>
  </w:style>
  <w:style w:type="character" w:customStyle="1" w:styleId="Kop5Char">
    <w:name w:val="Kop 5 Char"/>
    <w:basedOn w:val="Standaardalinea-lettertype"/>
    <w:link w:val="Kop5"/>
    <w:rsid w:val="006814ED"/>
    <w:rPr>
      <w:rFonts w:asciiTheme="majorHAnsi" w:eastAsiaTheme="majorEastAsia" w:hAnsiTheme="majorHAnsi" w:cstheme="majorBidi"/>
      <w:i/>
      <w:szCs w:val="24"/>
    </w:rPr>
  </w:style>
  <w:style w:type="character" w:customStyle="1" w:styleId="Kop6Char">
    <w:name w:val="Kop 6 Char"/>
    <w:basedOn w:val="Standaardalinea-lettertype"/>
    <w:link w:val="Kop6"/>
    <w:semiHidden/>
    <w:rsid w:val="006814ED"/>
    <w:rPr>
      <w:rFonts w:asciiTheme="majorHAnsi" w:eastAsiaTheme="majorEastAsia" w:hAnsiTheme="majorHAnsi" w:cstheme="majorBidi"/>
      <w:i/>
      <w:iCs/>
      <w:color w:val="243F60" w:themeColor="accent1" w:themeShade="7F"/>
      <w:szCs w:val="24"/>
    </w:rPr>
  </w:style>
  <w:style w:type="character" w:customStyle="1" w:styleId="Kop7Char">
    <w:name w:val="Kop 7 Char"/>
    <w:basedOn w:val="Standaardalinea-lettertype"/>
    <w:link w:val="Kop7"/>
    <w:semiHidden/>
    <w:rsid w:val="006814ED"/>
    <w:rPr>
      <w:rFonts w:asciiTheme="majorHAnsi" w:eastAsiaTheme="majorEastAsia" w:hAnsiTheme="majorHAnsi" w:cstheme="majorBidi"/>
      <w:i/>
      <w:iCs/>
      <w:color w:val="404040" w:themeColor="text1" w:themeTint="BF"/>
      <w:szCs w:val="24"/>
    </w:rPr>
  </w:style>
  <w:style w:type="character" w:customStyle="1" w:styleId="Kop8Char">
    <w:name w:val="Kop 8 Char"/>
    <w:basedOn w:val="Standaardalinea-lettertype"/>
    <w:link w:val="Kop8"/>
    <w:semiHidden/>
    <w:rsid w:val="006814ED"/>
    <w:rPr>
      <w:rFonts w:asciiTheme="majorHAnsi" w:eastAsiaTheme="majorEastAsia" w:hAnsiTheme="majorHAnsi" w:cstheme="majorBidi"/>
      <w:color w:val="404040" w:themeColor="text1" w:themeTint="BF"/>
    </w:rPr>
  </w:style>
  <w:style w:type="character" w:customStyle="1" w:styleId="Kop9Char">
    <w:name w:val="Kop 9 Char"/>
    <w:basedOn w:val="Standaardalinea-lettertype"/>
    <w:link w:val="Kop9"/>
    <w:semiHidden/>
    <w:rsid w:val="006814ED"/>
    <w:rPr>
      <w:rFonts w:asciiTheme="majorHAnsi" w:eastAsiaTheme="majorEastAsia" w:hAnsiTheme="majorHAnsi" w:cstheme="majorBidi"/>
      <w:i/>
      <w:iCs/>
      <w:color w:val="404040" w:themeColor="text1" w:themeTint="BF"/>
    </w:rPr>
  </w:style>
  <w:style w:type="paragraph" w:styleId="Bijschrift">
    <w:name w:val="caption"/>
    <w:basedOn w:val="Standaard"/>
    <w:next w:val="Standaard"/>
    <w:qFormat/>
    <w:rsid w:val="006814ED"/>
    <w:pPr>
      <w:spacing w:line="240" w:lineRule="auto"/>
    </w:pPr>
    <w:rPr>
      <w:bCs/>
      <w:i/>
      <w:sz w:val="16"/>
      <w:szCs w:val="18"/>
    </w:rPr>
  </w:style>
  <w:style w:type="character" w:styleId="Tekstvantijdelijkeaanduiding">
    <w:name w:val="Placeholder Text"/>
    <w:basedOn w:val="Standaardalinea-lettertype"/>
    <w:uiPriority w:val="99"/>
    <w:unhideWhenUsed/>
    <w:rsid w:val="00632737"/>
    <w:rPr>
      <w:color w:val="808080"/>
    </w:rPr>
  </w:style>
  <w:style w:type="paragraph" w:styleId="Titel">
    <w:name w:val="Title"/>
    <w:basedOn w:val="Standaard"/>
    <w:next w:val="Subtitel"/>
    <w:link w:val="TitelChar"/>
    <w:uiPriority w:val="10"/>
    <w:qFormat/>
    <w:rsid w:val="006814ED"/>
    <w:pPr>
      <w:spacing w:before="240" w:after="60" w:line="240" w:lineRule="auto"/>
      <w:contextualSpacing/>
    </w:pPr>
    <w:rPr>
      <w:rFonts w:asciiTheme="majorHAnsi" w:eastAsiaTheme="majorEastAsia" w:hAnsiTheme="majorHAnsi" w:cstheme="majorBidi"/>
      <w:b/>
      <w:color w:val="404040" w:themeColor="text1" w:themeTint="BF"/>
      <w:spacing w:val="5"/>
      <w:kern w:val="28"/>
      <w:sz w:val="40"/>
      <w:szCs w:val="52"/>
    </w:rPr>
  </w:style>
  <w:style w:type="character" w:customStyle="1" w:styleId="TitelChar">
    <w:name w:val="Titel Char"/>
    <w:basedOn w:val="Standaardalinea-lettertype"/>
    <w:link w:val="Titel"/>
    <w:uiPriority w:val="10"/>
    <w:rsid w:val="006814ED"/>
    <w:rPr>
      <w:rFonts w:asciiTheme="majorHAnsi" w:eastAsiaTheme="majorEastAsia" w:hAnsiTheme="majorHAnsi" w:cstheme="majorBidi"/>
      <w:b/>
      <w:color w:val="404040" w:themeColor="text1" w:themeTint="BF"/>
      <w:spacing w:val="5"/>
      <w:kern w:val="28"/>
      <w:sz w:val="40"/>
      <w:szCs w:val="52"/>
    </w:rPr>
  </w:style>
  <w:style w:type="paragraph" w:styleId="Subtitel">
    <w:name w:val="Subtitle"/>
    <w:basedOn w:val="Standaard"/>
    <w:next w:val="Standaard"/>
    <w:link w:val="SubtitelChar"/>
    <w:qFormat/>
    <w:rsid w:val="006814ED"/>
    <w:pPr>
      <w:numPr>
        <w:ilvl w:val="1"/>
      </w:numPr>
      <w:spacing w:after="60"/>
    </w:pPr>
    <w:rPr>
      <w:rFonts w:asciiTheme="majorHAnsi" w:eastAsiaTheme="majorEastAsia" w:hAnsiTheme="majorHAnsi" w:cstheme="majorBidi"/>
      <w:b/>
      <w:i/>
      <w:iCs/>
      <w:color w:val="7F7F7F" w:themeColor="text1" w:themeTint="80"/>
    </w:rPr>
  </w:style>
  <w:style w:type="character" w:customStyle="1" w:styleId="SubtitelChar">
    <w:name w:val="Subtitel Char"/>
    <w:basedOn w:val="Standaardalinea-lettertype"/>
    <w:link w:val="Subtitel"/>
    <w:rsid w:val="006814ED"/>
    <w:rPr>
      <w:rFonts w:asciiTheme="majorHAnsi" w:eastAsiaTheme="majorEastAsia" w:hAnsiTheme="majorHAnsi" w:cstheme="majorBidi"/>
      <w:b/>
      <w:i/>
      <w:iCs/>
      <w:color w:val="7F7F7F" w:themeColor="text1" w:themeTint="80"/>
      <w:szCs w:val="24"/>
    </w:rPr>
  </w:style>
  <w:style w:type="paragraph" w:styleId="Ballontekst">
    <w:name w:val="Balloon Text"/>
    <w:basedOn w:val="Standaard"/>
    <w:link w:val="BallontekstChar"/>
    <w:uiPriority w:val="99"/>
    <w:semiHidden/>
    <w:unhideWhenUsed/>
    <w:rsid w:val="0063273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32737"/>
    <w:rPr>
      <w:rFonts w:ascii="Tahoma" w:hAnsi="Tahoma" w:cs="Tahoma"/>
      <w:sz w:val="16"/>
      <w:szCs w:val="16"/>
    </w:rPr>
  </w:style>
  <w:style w:type="paragraph" w:styleId="Koptekst">
    <w:name w:val="header"/>
    <w:basedOn w:val="Standaard"/>
    <w:link w:val="KoptekstChar"/>
    <w:uiPriority w:val="99"/>
    <w:rsid w:val="00391AB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91AB5"/>
    <w:rPr>
      <w:rFonts w:ascii="Arial Unicode MS" w:hAnsi="Arial Unicode MS"/>
      <w:szCs w:val="24"/>
    </w:rPr>
  </w:style>
  <w:style w:type="paragraph" w:styleId="Voettekst">
    <w:name w:val="footer"/>
    <w:basedOn w:val="Standaard"/>
    <w:link w:val="VoettekstChar"/>
    <w:uiPriority w:val="99"/>
    <w:rsid w:val="00637B85"/>
    <w:pPr>
      <w:tabs>
        <w:tab w:val="center" w:pos="4536"/>
        <w:tab w:val="right" w:pos="9072"/>
      </w:tabs>
      <w:spacing w:before="120" w:line="240" w:lineRule="auto"/>
    </w:pPr>
  </w:style>
  <w:style w:type="character" w:customStyle="1" w:styleId="VoettekstChar">
    <w:name w:val="Voettekst Char"/>
    <w:basedOn w:val="Standaardalinea-lettertype"/>
    <w:link w:val="Voettekst"/>
    <w:uiPriority w:val="99"/>
    <w:rsid w:val="00637B85"/>
    <w:rPr>
      <w:rFonts w:ascii="Arial" w:hAnsi="Arial"/>
      <w:szCs w:val="24"/>
    </w:rPr>
  </w:style>
  <w:style w:type="table" w:styleId="Tabelraster">
    <w:name w:val="Table Grid"/>
    <w:basedOn w:val="Standaardtabel"/>
    <w:uiPriority w:val="39"/>
    <w:rsid w:val="00D06C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eenafstand">
    <w:name w:val="No Spacing"/>
    <w:link w:val="GeenafstandChar"/>
    <w:uiPriority w:val="1"/>
    <w:qFormat/>
    <w:rsid w:val="006814ED"/>
    <w:rPr>
      <w:rFonts w:ascii="Arial" w:hAnsi="Arial"/>
      <w:szCs w:val="24"/>
    </w:rPr>
  </w:style>
  <w:style w:type="character" w:styleId="Zwaar">
    <w:name w:val="Strong"/>
    <w:basedOn w:val="Standaardalinea-lettertype"/>
    <w:qFormat/>
    <w:rsid w:val="006814ED"/>
    <w:rPr>
      <w:b/>
      <w:bCs/>
    </w:rPr>
  </w:style>
  <w:style w:type="character" w:styleId="Hyperlink">
    <w:name w:val="Hyperlink"/>
    <w:basedOn w:val="Standaardalinea-lettertype"/>
    <w:uiPriority w:val="99"/>
    <w:unhideWhenUsed/>
    <w:rsid w:val="00884366"/>
    <w:rPr>
      <w:color w:val="0000FF" w:themeColor="hyperlink"/>
      <w:u w:val="single"/>
    </w:rPr>
  </w:style>
  <w:style w:type="paragraph" w:styleId="Kopbronvermelding">
    <w:name w:val="toa heading"/>
    <w:aliases w:val="Kop bijlage"/>
    <w:basedOn w:val="Kop2"/>
    <w:next w:val="Standaard"/>
    <w:qFormat/>
    <w:rsid w:val="000F7F71"/>
    <w:pPr>
      <w:numPr>
        <w:ilvl w:val="0"/>
        <w:numId w:val="0"/>
      </w:numPr>
      <w:spacing w:before="0" w:after="240"/>
    </w:pPr>
    <w:rPr>
      <w:caps/>
      <w:color w:val="7F7F7F" w:themeColor="text1" w:themeTint="80"/>
      <w:sz w:val="32"/>
    </w:rPr>
  </w:style>
  <w:style w:type="paragraph" w:styleId="Inhopg1">
    <w:name w:val="toc 1"/>
    <w:basedOn w:val="Standaard"/>
    <w:next w:val="Standaard"/>
    <w:autoRedefine/>
    <w:uiPriority w:val="39"/>
    <w:unhideWhenUsed/>
    <w:rsid w:val="00BD6829"/>
    <w:pPr>
      <w:tabs>
        <w:tab w:val="left" w:pos="851"/>
        <w:tab w:val="right" w:leader="dot" w:pos="7926"/>
      </w:tabs>
      <w:spacing w:before="100" w:after="100"/>
      <w:ind w:left="851" w:hanging="851"/>
    </w:pPr>
    <w:rPr>
      <w:b/>
      <w:caps/>
    </w:rPr>
  </w:style>
  <w:style w:type="paragraph" w:styleId="Inhopg2">
    <w:name w:val="toc 2"/>
    <w:basedOn w:val="Standaard"/>
    <w:next w:val="Standaard"/>
    <w:autoRedefine/>
    <w:uiPriority w:val="39"/>
    <w:unhideWhenUsed/>
    <w:rsid w:val="00062908"/>
    <w:pPr>
      <w:tabs>
        <w:tab w:val="left" w:pos="851"/>
        <w:tab w:val="right" w:leader="dot" w:pos="7927"/>
      </w:tabs>
      <w:ind w:left="851" w:hanging="851"/>
    </w:pPr>
  </w:style>
  <w:style w:type="character" w:styleId="Paginanummer">
    <w:name w:val="page number"/>
    <w:basedOn w:val="Standaardalinea-lettertype"/>
    <w:rsid w:val="00637B85"/>
    <w:rPr>
      <w:rFonts w:ascii="Arial" w:hAnsi="Arial"/>
    </w:rPr>
  </w:style>
  <w:style w:type="paragraph" w:styleId="Inhopg3">
    <w:name w:val="toc 3"/>
    <w:basedOn w:val="Kop3"/>
    <w:next w:val="Kop3"/>
    <w:link w:val="Inhopg3Char"/>
    <w:autoRedefine/>
    <w:uiPriority w:val="39"/>
    <w:unhideWhenUsed/>
    <w:rsid w:val="00824C10"/>
    <w:pPr>
      <w:tabs>
        <w:tab w:val="left" w:pos="851"/>
      </w:tabs>
      <w:spacing w:after="100"/>
      <w:ind w:left="400"/>
    </w:pPr>
  </w:style>
  <w:style w:type="paragraph" w:styleId="Documentstructuur">
    <w:name w:val="Document Map"/>
    <w:basedOn w:val="Standaard"/>
    <w:link w:val="DocumentstructuurChar"/>
    <w:semiHidden/>
    <w:unhideWhenUsed/>
    <w:rsid w:val="00A607B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semiHidden/>
    <w:rsid w:val="00A607BC"/>
    <w:rPr>
      <w:rFonts w:ascii="Tahoma" w:hAnsi="Tahoma" w:cs="Tahoma"/>
      <w:sz w:val="16"/>
      <w:szCs w:val="16"/>
    </w:rPr>
  </w:style>
  <w:style w:type="paragraph" w:styleId="Revisie">
    <w:name w:val="Revision"/>
    <w:hidden/>
    <w:uiPriority w:val="99"/>
    <w:semiHidden/>
    <w:rsid w:val="00F62DF8"/>
    <w:rPr>
      <w:rFonts w:ascii="Arial" w:hAnsi="Arial"/>
      <w:szCs w:val="24"/>
    </w:rPr>
  </w:style>
  <w:style w:type="paragraph" w:styleId="Kopvaninhoudsopgave">
    <w:name w:val="TOC Heading"/>
    <w:basedOn w:val="Kopbronvermelding"/>
    <w:next w:val="Standaard"/>
    <w:uiPriority w:val="39"/>
    <w:unhideWhenUsed/>
    <w:qFormat/>
    <w:rsid w:val="00986FB2"/>
    <w:pPr>
      <w:spacing w:before="480" w:after="480"/>
      <w:outlineLvl w:val="9"/>
    </w:pPr>
  </w:style>
  <w:style w:type="paragraph" w:customStyle="1" w:styleId="F3BE35497BB5475B96D1F3040659D3AC1">
    <w:name w:val="F3BE35497BB5475B96D1F3040659D3AC1"/>
    <w:rsid w:val="00D43982"/>
    <w:rPr>
      <w:rFonts w:ascii="Arial" w:hAnsi="Arial"/>
      <w:szCs w:val="24"/>
    </w:rPr>
  </w:style>
  <w:style w:type="character" w:customStyle="1" w:styleId="GeenafstandChar">
    <w:name w:val="Geen afstand Char"/>
    <w:basedOn w:val="Standaardalinea-lettertype"/>
    <w:link w:val="Geenafstand"/>
    <w:uiPriority w:val="1"/>
    <w:rsid w:val="006814ED"/>
    <w:rPr>
      <w:rFonts w:ascii="Arial" w:hAnsi="Arial"/>
      <w:szCs w:val="24"/>
    </w:rPr>
  </w:style>
  <w:style w:type="paragraph" w:styleId="Lijstalinea">
    <w:name w:val="List Paragraph"/>
    <w:basedOn w:val="Standaard"/>
    <w:uiPriority w:val="34"/>
    <w:unhideWhenUsed/>
    <w:qFormat/>
    <w:rsid w:val="006814ED"/>
    <w:pPr>
      <w:ind w:left="720"/>
      <w:contextualSpacing/>
    </w:pPr>
  </w:style>
  <w:style w:type="character" w:customStyle="1" w:styleId="Inhopg3Char">
    <w:name w:val="Inhopg 3 Char"/>
    <w:basedOn w:val="Kop3Char"/>
    <w:link w:val="Inhopg3"/>
    <w:uiPriority w:val="39"/>
    <w:rsid w:val="00665C59"/>
    <w:rPr>
      <w:rFonts w:asciiTheme="majorHAnsi" w:eastAsiaTheme="majorEastAsia" w:hAnsiTheme="majorHAnsi" w:cstheme="majorBidi"/>
      <w:b/>
      <w:bCs/>
      <w:szCs w:val="24"/>
    </w:rPr>
  </w:style>
  <w:style w:type="paragraph" w:styleId="Lijstmetafbeeldingen">
    <w:name w:val="table of figures"/>
    <w:basedOn w:val="Standaard"/>
    <w:next w:val="Standaard"/>
    <w:uiPriority w:val="99"/>
    <w:unhideWhenUsed/>
    <w:rsid w:val="00986FB2"/>
  </w:style>
  <w:style w:type="paragraph" w:styleId="Index1">
    <w:name w:val="index 1"/>
    <w:basedOn w:val="Standaard"/>
    <w:next w:val="Standaard"/>
    <w:semiHidden/>
    <w:rsid w:val="00C87DE6"/>
    <w:pPr>
      <w:tabs>
        <w:tab w:val="right" w:pos="9072"/>
      </w:tabs>
      <w:spacing w:line="280" w:lineRule="exact"/>
      <w:outlineLvl w:val="0"/>
    </w:pPr>
    <w:rPr>
      <w:spacing w:val="4"/>
      <w:sz w:val="18"/>
      <w:szCs w:val="18"/>
    </w:rPr>
  </w:style>
  <w:style w:type="table" w:customStyle="1" w:styleId="Tabelraster13">
    <w:name w:val="Tabelraster13"/>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raster16">
    <w:name w:val="Tabelraster16"/>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ttetekst">
    <w:name w:val="Body Text"/>
    <w:basedOn w:val="Standaard"/>
    <w:link w:val="PlattetekstChar"/>
    <w:uiPriority w:val="99"/>
    <w:semiHidden/>
    <w:unhideWhenUsed/>
    <w:rsid w:val="00C87DE6"/>
    <w:pPr>
      <w:spacing w:after="120" w:line="259" w:lineRule="auto"/>
    </w:pPr>
    <w:rPr>
      <w:rFonts w:asciiTheme="minorHAnsi" w:eastAsiaTheme="minorHAnsi" w:hAnsiTheme="minorHAnsi" w:cstheme="minorBidi"/>
      <w:sz w:val="22"/>
      <w:szCs w:val="22"/>
      <w:lang w:eastAsia="en-US"/>
    </w:rPr>
  </w:style>
  <w:style w:type="character" w:customStyle="1" w:styleId="PlattetekstChar">
    <w:name w:val="Platte tekst Char"/>
    <w:basedOn w:val="Standaardalinea-lettertype"/>
    <w:link w:val="Plattetekst"/>
    <w:uiPriority w:val="99"/>
    <w:semiHidden/>
    <w:rsid w:val="00C87DE6"/>
    <w:rPr>
      <w:rFonts w:asciiTheme="minorHAnsi" w:eastAsiaTheme="minorHAnsi" w:hAnsiTheme="minorHAnsi" w:cstheme="minorBidi"/>
      <w:sz w:val="22"/>
      <w:szCs w:val="22"/>
      <w:lang w:eastAsia="en-US"/>
    </w:rPr>
  </w:style>
  <w:style w:type="paragraph" w:customStyle="1" w:styleId="Default">
    <w:name w:val="Default"/>
    <w:rsid w:val="00C87DE6"/>
    <w:pPr>
      <w:autoSpaceDE w:val="0"/>
      <w:autoSpaceDN w:val="0"/>
      <w:adjustRightInd w:val="0"/>
    </w:pPr>
    <w:rPr>
      <w:rFonts w:ascii="Arial" w:eastAsiaTheme="minorHAnsi" w:hAnsi="Arial" w:cs="Arial"/>
      <w:color w:val="000000"/>
      <w:sz w:val="24"/>
      <w:szCs w:val="24"/>
      <w:lang w:eastAsia="en-US"/>
    </w:rPr>
  </w:style>
  <w:style w:type="paragraph" w:customStyle="1" w:styleId="abc">
    <w:name w:val="abc"/>
    <w:basedOn w:val="Standaard"/>
    <w:rsid w:val="00C87DE6"/>
    <w:pPr>
      <w:numPr>
        <w:numId w:val="14"/>
      </w:numPr>
      <w:spacing w:line="259" w:lineRule="auto"/>
    </w:pPr>
    <w:rPr>
      <w:rFonts w:asciiTheme="minorHAnsi" w:eastAsiaTheme="minorHAnsi" w:hAnsiTheme="minorHAnsi" w:cstheme="minorBidi"/>
      <w:sz w:val="22"/>
      <w:szCs w:val="22"/>
      <w:lang w:eastAsia="en-US"/>
    </w:rPr>
  </w:style>
  <w:style w:type="character" w:styleId="Verwijzingopmerking">
    <w:name w:val="annotation reference"/>
    <w:basedOn w:val="Standaardalinea-lettertype"/>
    <w:semiHidden/>
    <w:unhideWhenUsed/>
    <w:rsid w:val="00220F49"/>
    <w:rPr>
      <w:sz w:val="16"/>
      <w:szCs w:val="16"/>
    </w:rPr>
  </w:style>
  <w:style w:type="paragraph" w:styleId="Tekstopmerking">
    <w:name w:val="annotation text"/>
    <w:basedOn w:val="Standaard"/>
    <w:link w:val="TekstopmerkingChar"/>
    <w:semiHidden/>
    <w:unhideWhenUsed/>
    <w:rsid w:val="00220F49"/>
    <w:pPr>
      <w:spacing w:line="240" w:lineRule="auto"/>
    </w:pPr>
    <w:rPr>
      <w:szCs w:val="20"/>
    </w:rPr>
  </w:style>
  <w:style w:type="character" w:customStyle="1" w:styleId="TekstopmerkingChar">
    <w:name w:val="Tekst opmerking Char"/>
    <w:basedOn w:val="Standaardalinea-lettertype"/>
    <w:link w:val="Tekstopmerking"/>
    <w:semiHidden/>
    <w:rsid w:val="00220F49"/>
    <w:rPr>
      <w:rFonts w:ascii="Arial" w:hAnsi="Arial"/>
    </w:rPr>
  </w:style>
  <w:style w:type="paragraph" w:styleId="Onderwerpvanopmerking">
    <w:name w:val="annotation subject"/>
    <w:basedOn w:val="Tekstopmerking"/>
    <w:next w:val="Tekstopmerking"/>
    <w:link w:val="OnderwerpvanopmerkingChar"/>
    <w:semiHidden/>
    <w:unhideWhenUsed/>
    <w:rsid w:val="00220F49"/>
    <w:rPr>
      <w:b/>
      <w:bCs/>
    </w:rPr>
  </w:style>
  <w:style w:type="character" w:customStyle="1" w:styleId="OnderwerpvanopmerkingChar">
    <w:name w:val="Onderwerp van opmerking Char"/>
    <w:basedOn w:val="TekstopmerkingChar"/>
    <w:link w:val="Onderwerpvanopmerking"/>
    <w:semiHidden/>
    <w:rsid w:val="00220F49"/>
    <w:rPr>
      <w:rFonts w:ascii="Arial" w:hAnsi="Arial"/>
      <w:b/>
      <w:bCs/>
    </w:rPr>
  </w:style>
  <w:style w:type="character" w:styleId="GevolgdeHyperlink">
    <w:name w:val="FollowedHyperlink"/>
    <w:basedOn w:val="Standaardalinea-lettertype"/>
    <w:semiHidden/>
    <w:unhideWhenUsed/>
    <w:rsid w:val="004915CA"/>
    <w:rPr>
      <w:color w:val="800080" w:themeColor="followedHyperlink"/>
      <w:u w:val="single"/>
    </w:rPr>
  </w:style>
  <w:style w:type="paragraph" w:styleId="Voetnoottekst">
    <w:name w:val="footnote text"/>
    <w:basedOn w:val="Standaard"/>
    <w:link w:val="VoetnoottekstChar"/>
    <w:semiHidden/>
    <w:unhideWhenUsed/>
    <w:rsid w:val="000009CF"/>
    <w:pPr>
      <w:spacing w:line="240" w:lineRule="auto"/>
    </w:pPr>
    <w:rPr>
      <w:szCs w:val="20"/>
    </w:rPr>
  </w:style>
  <w:style w:type="character" w:customStyle="1" w:styleId="VoetnoottekstChar">
    <w:name w:val="Voetnoottekst Char"/>
    <w:basedOn w:val="Standaardalinea-lettertype"/>
    <w:link w:val="Voetnoottekst"/>
    <w:semiHidden/>
    <w:rsid w:val="000009CF"/>
    <w:rPr>
      <w:rFonts w:ascii="Arial" w:hAnsi="Arial"/>
    </w:rPr>
  </w:style>
  <w:style w:type="character" w:styleId="Voetnootmarkering">
    <w:name w:val="footnote reference"/>
    <w:basedOn w:val="Standaardalinea-lettertype"/>
    <w:semiHidden/>
    <w:unhideWhenUsed/>
    <w:rsid w:val="000009C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oa heading" w:qFormat="1"/>
    <w:lsdException w:name="List Number" w:semiHidden="0" w:unhideWhenUsed="0"/>
    <w:lsdException w:name="Title" w:semiHidden="0" w:uiPriority="10" w:unhideWhenUsed="0" w:qFormat="1"/>
    <w:lsdException w:name="Body Text" w:uiPriority="99"/>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3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814ED"/>
    <w:pPr>
      <w:spacing w:line="280" w:lineRule="atLeast"/>
    </w:pPr>
    <w:rPr>
      <w:rFonts w:ascii="Arial" w:hAnsi="Arial"/>
      <w:szCs w:val="24"/>
    </w:rPr>
  </w:style>
  <w:style w:type="paragraph" w:styleId="Kop1">
    <w:name w:val="heading 1"/>
    <w:basedOn w:val="Standaard"/>
    <w:next w:val="Kop2"/>
    <w:link w:val="Kop1Char"/>
    <w:uiPriority w:val="9"/>
    <w:qFormat/>
    <w:rsid w:val="006814ED"/>
    <w:pPr>
      <w:keepNext/>
      <w:keepLines/>
      <w:numPr>
        <w:numId w:val="2"/>
      </w:numPr>
      <w:spacing w:before="360" w:after="640"/>
      <w:outlineLvl w:val="0"/>
    </w:pPr>
    <w:rPr>
      <w:rFonts w:eastAsiaTheme="majorEastAsia" w:cstheme="majorBidi"/>
      <w:b/>
      <w:bCs/>
      <w:caps/>
      <w:color w:val="7F7F7F" w:themeColor="text1" w:themeTint="80"/>
      <w:sz w:val="40"/>
      <w:szCs w:val="28"/>
    </w:rPr>
  </w:style>
  <w:style w:type="paragraph" w:styleId="Kop2">
    <w:name w:val="heading 2"/>
    <w:basedOn w:val="Standaard"/>
    <w:next w:val="Standaard"/>
    <w:link w:val="Kop2Char"/>
    <w:uiPriority w:val="9"/>
    <w:qFormat/>
    <w:rsid w:val="006814ED"/>
    <w:pPr>
      <w:keepNext/>
      <w:keepLines/>
      <w:numPr>
        <w:ilvl w:val="1"/>
        <w:numId w:val="3"/>
      </w:numPr>
      <w:spacing w:before="200" w:after="120"/>
      <w:outlineLvl w:val="1"/>
    </w:pPr>
    <w:rPr>
      <w:rFonts w:asciiTheme="majorHAnsi" w:eastAsiaTheme="majorEastAsia" w:hAnsiTheme="majorHAnsi" w:cstheme="majorBidi"/>
      <w:b/>
      <w:bCs/>
      <w:color w:val="000000" w:themeColor="text1"/>
      <w:sz w:val="24"/>
      <w:szCs w:val="26"/>
    </w:rPr>
  </w:style>
  <w:style w:type="paragraph" w:styleId="Kop3">
    <w:name w:val="heading 3"/>
    <w:basedOn w:val="Standaard"/>
    <w:next w:val="Standaard"/>
    <w:link w:val="Kop3Char"/>
    <w:uiPriority w:val="9"/>
    <w:qFormat/>
    <w:rsid w:val="006814ED"/>
    <w:pPr>
      <w:keepNext/>
      <w:keepLines/>
      <w:numPr>
        <w:ilvl w:val="2"/>
        <w:numId w:val="3"/>
      </w:numPr>
      <w:outlineLvl w:val="2"/>
    </w:pPr>
    <w:rPr>
      <w:rFonts w:asciiTheme="majorHAnsi" w:eastAsiaTheme="majorEastAsia" w:hAnsiTheme="majorHAnsi" w:cstheme="majorBidi"/>
      <w:b/>
      <w:bCs/>
    </w:rPr>
  </w:style>
  <w:style w:type="paragraph" w:styleId="Kop4">
    <w:name w:val="heading 4"/>
    <w:basedOn w:val="Standaard"/>
    <w:next w:val="Standaard"/>
    <w:link w:val="Kop4Char"/>
    <w:qFormat/>
    <w:rsid w:val="006814ED"/>
    <w:pPr>
      <w:keepNext/>
      <w:keepLines/>
      <w:outlineLvl w:val="3"/>
    </w:pPr>
    <w:rPr>
      <w:rFonts w:asciiTheme="majorHAnsi" w:eastAsiaTheme="majorEastAsia" w:hAnsiTheme="majorHAnsi" w:cstheme="majorBidi"/>
      <w:b/>
      <w:bCs/>
      <w:iCs/>
    </w:rPr>
  </w:style>
  <w:style w:type="paragraph" w:styleId="Kop5">
    <w:name w:val="heading 5"/>
    <w:basedOn w:val="Standaard"/>
    <w:next w:val="Standaard"/>
    <w:link w:val="Kop5Char"/>
    <w:qFormat/>
    <w:rsid w:val="006814ED"/>
    <w:pPr>
      <w:keepNext/>
      <w:keepLines/>
      <w:outlineLvl w:val="4"/>
    </w:pPr>
    <w:rPr>
      <w:rFonts w:asciiTheme="majorHAnsi" w:eastAsiaTheme="majorEastAsia" w:hAnsiTheme="majorHAnsi" w:cstheme="majorBidi"/>
      <w:i/>
    </w:rPr>
  </w:style>
  <w:style w:type="paragraph" w:styleId="Kop6">
    <w:name w:val="heading 6"/>
    <w:basedOn w:val="Standaard"/>
    <w:next w:val="Standaard"/>
    <w:link w:val="Kop6Char"/>
    <w:semiHidden/>
    <w:unhideWhenUsed/>
    <w:qFormat/>
    <w:rsid w:val="006814ED"/>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unhideWhenUsed/>
    <w:qFormat/>
    <w:rsid w:val="006814ED"/>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semiHidden/>
    <w:unhideWhenUsed/>
    <w:qFormat/>
    <w:rsid w:val="006814ED"/>
    <w:pPr>
      <w:keepNext/>
      <w:keepLines/>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semiHidden/>
    <w:unhideWhenUsed/>
    <w:qFormat/>
    <w:rsid w:val="006814E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14ED"/>
    <w:rPr>
      <w:rFonts w:ascii="Arial" w:eastAsiaTheme="majorEastAsia" w:hAnsi="Arial" w:cstheme="majorBidi"/>
      <w:b/>
      <w:bCs/>
      <w:caps/>
      <w:color w:val="7F7F7F" w:themeColor="text1" w:themeTint="80"/>
      <w:sz w:val="40"/>
      <w:szCs w:val="28"/>
    </w:rPr>
  </w:style>
  <w:style w:type="paragraph" w:customStyle="1" w:styleId="Kop1Nummer">
    <w:name w:val="Kop 1 Nummer"/>
    <w:basedOn w:val="Standaard"/>
    <w:next w:val="Kop1"/>
    <w:qFormat/>
    <w:rsid w:val="006814ED"/>
    <w:pPr>
      <w:pageBreakBefore/>
      <w:numPr>
        <w:numId w:val="3"/>
      </w:numPr>
    </w:pPr>
    <w:rPr>
      <w:color w:val="7F7F7F" w:themeColor="text1" w:themeTint="80"/>
    </w:rPr>
  </w:style>
  <w:style w:type="character" w:customStyle="1" w:styleId="Kop2Char">
    <w:name w:val="Kop 2 Char"/>
    <w:basedOn w:val="Standaardalinea-lettertype"/>
    <w:link w:val="Kop2"/>
    <w:uiPriority w:val="9"/>
    <w:rsid w:val="006814ED"/>
    <w:rPr>
      <w:rFonts w:asciiTheme="majorHAnsi" w:eastAsiaTheme="majorEastAsia" w:hAnsiTheme="majorHAnsi" w:cstheme="majorBidi"/>
      <w:b/>
      <w:bCs/>
      <w:color w:val="000000" w:themeColor="text1"/>
      <w:sz w:val="24"/>
      <w:szCs w:val="26"/>
    </w:rPr>
  </w:style>
  <w:style w:type="character" w:customStyle="1" w:styleId="Kop3Char">
    <w:name w:val="Kop 3 Char"/>
    <w:basedOn w:val="Standaardalinea-lettertype"/>
    <w:link w:val="Kop3"/>
    <w:uiPriority w:val="9"/>
    <w:rsid w:val="006814ED"/>
    <w:rPr>
      <w:rFonts w:asciiTheme="majorHAnsi" w:eastAsiaTheme="majorEastAsia" w:hAnsiTheme="majorHAnsi" w:cstheme="majorBidi"/>
      <w:b/>
      <w:bCs/>
      <w:szCs w:val="24"/>
    </w:rPr>
  </w:style>
  <w:style w:type="character" w:customStyle="1" w:styleId="Kop4Char">
    <w:name w:val="Kop 4 Char"/>
    <w:basedOn w:val="Standaardalinea-lettertype"/>
    <w:link w:val="Kop4"/>
    <w:rsid w:val="006814ED"/>
    <w:rPr>
      <w:rFonts w:asciiTheme="majorHAnsi" w:eastAsiaTheme="majorEastAsia" w:hAnsiTheme="majorHAnsi" w:cstheme="majorBidi"/>
      <w:b/>
      <w:bCs/>
      <w:iCs/>
      <w:szCs w:val="24"/>
    </w:rPr>
  </w:style>
  <w:style w:type="character" w:customStyle="1" w:styleId="Kop5Char">
    <w:name w:val="Kop 5 Char"/>
    <w:basedOn w:val="Standaardalinea-lettertype"/>
    <w:link w:val="Kop5"/>
    <w:rsid w:val="006814ED"/>
    <w:rPr>
      <w:rFonts w:asciiTheme="majorHAnsi" w:eastAsiaTheme="majorEastAsia" w:hAnsiTheme="majorHAnsi" w:cstheme="majorBidi"/>
      <w:i/>
      <w:szCs w:val="24"/>
    </w:rPr>
  </w:style>
  <w:style w:type="character" w:customStyle="1" w:styleId="Kop6Char">
    <w:name w:val="Kop 6 Char"/>
    <w:basedOn w:val="Standaardalinea-lettertype"/>
    <w:link w:val="Kop6"/>
    <w:semiHidden/>
    <w:rsid w:val="006814ED"/>
    <w:rPr>
      <w:rFonts w:asciiTheme="majorHAnsi" w:eastAsiaTheme="majorEastAsia" w:hAnsiTheme="majorHAnsi" w:cstheme="majorBidi"/>
      <w:i/>
      <w:iCs/>
      <w:color w:val="243F60" w:themeColor="accent1" w:themeShade="7F"/>
      <w:szCs w:val="24"/>
    </w:rPr>
  </w:style>
  <w:style w:type="character" w:customStyle="1" w:styleId="Kop7Char">
    <w:name w:val="Kop 7 Char"/>
    <w:basedOn w:val="Standaardalinea-lettertype"/>
    <w:link w:val="Kop7"/>
    <w:semiHidden/>
    <w:rsid w:val="006814ED"/>
    <w:rPr>
      <w:rFonts w:asciiTheme="majorHAnsi" w:eastAsiaTheme="majorEastAsia" w:hAnsiTheme="majorHAnsi" w:cstheme="majorBidi"/>
      <w:i/>
      <w:iCs/>
      <w:color w:val="404040" w:themeColor="text1" w:themeTint="BF"/>
      <w:szCs w:val="24"/>
    </w:rPr>
  </w:style>
  <w:style w:type="character" w:customStyle="1" w:styleId="Kop8Char">
    <w:name w:val="Kop 8 Char"/>
    <w:basedOn w:val="Standaardalinea-lettertype"/>
    <w:link w:val="Kop8"/>
    <w:semiHidden/>
    <w:rsid w:val="006814ED"/>
    <w:rPr>
      <w:rFonts w:asciiTheme="majorHAnsi" w:eastAsiaTheme="majorEastAsia" w:hAnsiTheme="majorHAnsi" w:cstheme="majorBidi"/>
      <w:color w:val="404040" w:themeColor="text1" w:themeTint="BF"/>
    </w:rPr>
  </w:style>
  <w:style w:type="character" w:customStyle="1" w:styleId="Kop9Char">
    <w:name w:val="Kop 9 Char"/>
    <w:basedOn w:val="Standaardalinea-lettertype"/>
    <w:link w:val="Kop9"/>
    <w:semiHidden/>
    <w:rsid w:val="006814ED"/>
    <w:rPr>
      <w:rFonts w:asciiTheme="majorHAnsi" w:eastAsiaTheme="majorEastAsia" w:hAnsiTheme="majorHAnsi" w:cstheme="majorBidi"/>
      <w:i/>
      <w:iCs/>
      <w:color w:val="404040" w:themeColor="text1" w:themeTint="BF"/>
    </w:rPr>
  </w:style>
  <w:style w:type="paragraph" w:styleId="Bijschrift">
    <w:name w:val="caption"/>
    <w:basedOn w:val="Standaard"/>
    <w:next w:val="Standaard"/>
    <w:qFormat/>
    <w:rsid w:val="006814ED"/>
    <w:pPr>
      <w:spacing w:line="240" w:lineRule="auto"/>
    </w:pPr>
    <w:rPr>
      <w:bCs/>
      <w:i/>
      <w:sz w:val="16"/>
      <w:szCs w:val="18"/>
    </w:rPr>
  </w:style>
  <w:style w:type="character" w:styleId="Tekstvantijdelijkeaanduiding">
    <w:name w:val="Placeholder Text"/>
    <w:basedOn w:val="Standaardalinea-lettertype"/>
    <w:uiPriority w:val="99"/>
    <w:unhideWhenUsed/>
    <w:rsid w:val="00632737"/>
    <w:rPr>
      <w:color w:val="808080"/>
    </w:rPr>
  </w:style>
  <w:style w:type="paragraph" w:styleId="Titel">
    <w:name w:val="Title"/>
    <w:basedOn w:val="Standaard"/>
    <w:next w:val="Ondertitel"/>
    <w:link w:val="TitelChar"/>
    <w:uiPriority w:val="10"/>
    <w:qFormat/>
    <w:rsid w:val="006814ED"/>
    <w:pPr>
      <w:spacing w:before="240" w:after="60" w:line="240" w:lineRule="auto"/>
      <w:contextualSpacing/>
    </w:pPr>
    <w:rPr>
      <w:rFonts w:asciiTheme="majorHAnsi" w:eastAsiaTheme="majorEastAsia" w:hAnsiTheme="majorHAnsi" w:cstheme="majorBidi"/>
      <w:b/>
      <w:color w:val="404040" w:themeColor="text1" w:themeTint="BF"/>
      <w:spacing w:val="5"/>
      <w:kern w:val="28"/>
      <w:sz w:val="40"/>
      <w:szCs w:val="52"/>
    </w:rPr>
  </w:style>
  <w:style w:type="character" w:customStyle="1" w:styleId="TitelChar">
    <w:name w:val="Titel Char"/>
    <w:basedOn w:val="Standaardalinea-lettertype"/>
    <w:link w:val="Titel"/>
    <w:uiPriority w:val="10"/>
    <w:rsid w:val="006814ED"/>
    <w:rPr>
      <w:rFonts w:asciiTheme="majorHAnsi" w:eastAsiaTheme="majorEastAsia" w:hAnsiTheme="majorHAnsi" w:cstheme="majorBidi"/>
      <w:b/>
      <w:color w:val="404040" w:themeColor="text1" w:themeTint="BF"/>
      <w:spacing w:val="5"/>
      <w:kern w:val="28"/>
      <w:sz w:val="40"/>
      <w:szCs w:val="52"/>
    </w:rPr>
  </w:style>
  <w:style w:type="paragraph" w:styleId="Ondertitel">
    <w:name w:val="Subtitle"/>
    <w:basedOn w:val="Standaard"/>
    <w:next w:val="Standaard"/>
    <w:link w:val="OndertitelChar"/>
    <w:qFormat/>
    <w:rsid w:val="006814ED"/>
    <w:pPr>
      <w:numPr>
        <w:ilvl w:val="1"/>
      </w:numPr>
      <w:spacing w:after="60"/>
    </w:pPr>
    <w:rPr>
      <w:rFonts w:asciiTheme="majorHAnsi" w:eastAsiaTheme="majorEastAsia" w:hAnsiTheme="majorHAnsi" w:cstheme="majorBidi"/>
      <w:b/>
      <w:i/>
      <w:iCs/>
      <w:color w:val="7F7F7F" w:themeColor="text1" w:themeTint="80"/>
    </w:rPr>
  </w:style>
  <w:style w:type="character" w:customStyle="1" w:styleId="OndertitelChar">
    <w:name w:val="Ondertitel Char"/>
    <w:basedOn w:val="Standaardalinea-lettertype"/>
    <w:link w:val="Ondertitel"/>
    <w:rsid w:val="006814ED"/>
    <w:rPr>
      <w:rFonts w:asciiTheme="majorHAnsi" w:eastAsiaTheme="majorEastAsia" w:hAnsiTheme="majorHAnsi" w:cstheme="majorBidi"/>
      <w:b/>
      <w:i/>
      <w:iCs/>
      <w:color w:val="7F7F7F" w:themeColor="text1" w:themeTint="80"/>
      <w:szCs w:val="24"/>
    </w:rPr>
  </w:style>
  <w:style w:type="paragraph" w:styleId="Ballontekst">
    <w:name w:val="Balloon Text"/>
    <w:basedOn w:val="Standaard"/>
    <w:link w:val="BallontekstChar"/>
    <w:uiPriority w:val="99"/>
    <w:semiHidden/>
    <w:unhideWhenUsed/>
    <w:rsid w:val="0063273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32737"/>
    <w:rPr>
      <w:rFonts w:ascii="Tahoma" w:hAnsi="Tahoma" w:cs="Tahoma"/>
      <w:sz w:val="16"/>
      <w:szCs w:val="16"/>
    </w:rPr>
  </w:style>
  <w:style w:type="paragraph" w:styleId="Koptekst">
    <w:name w:val="header"/>
    <w:basedOn w:val="Standaard"/>
    <w:link w:val="KoptekstChar"/>
    <w:uiPriority w:val="99"/>
    <w:rsid w:val="00391AB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91AB5"/>
    <w:rPr>
      <w:rFonts w:ascii="Arial Unicode MS" w:hAnsi="Arial Unicode MS"/>
      <w:szCs w:val="24"/>
    </w:rPr>
  </w:style>
  <w:style w:type="paragraph" w:styleId="Voettekst">
    <w:name w:val="footer"/>
    <w:basedOn w:val="Standaard"/>
    <w:link w:val="VoettekstChar"/>
    <w:uiPriority w:val="99"/>
    <w:rsid w:val="00637B85"/>
    <w:pPr>
      <w:tabs>
        <w:tab w:val="center" w:pos="4536"/>
        <w:tab w:val="right" w:pos="9072"/>
      </w:tabs>
      <w:spacing w:before="120" w:line="240" w:lineRule="auto"/>
    </w:pPr>
  </w:style>
  <w:style w:type="character" w:customStyle="1" w:styleId="VoettekstChar">
    <w:name w:val="Voettekst Char"/>
    <w:basedOn w:val="Standaardalinea-lettertype"/>
    <w:link w:val="Voettekst"/>
    <w:uiPriority w:val="99"/>
    <w:rsid w:val="00637B85"/>
    <w:rPr>
      <w:rFonts w:ascii="Arial" w:hAnsi="Arial"/>
      <w:szCs w:val="24"/>
    </w:rPr>
  </w:style>
  <w:style w:type="table" w:styleId="Tabelraster">
    <w:name w:val="Table Grid"/>
    <w:basedOn w:val="Standaardtabel"/>
    <w:uiPriority w:val="39"/>
    <w:rsid w:val="00D06C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link w:val="GeenafstandChar"/>
    <w:uiPriority w:val="1"/>
    <w:qFormat/>
    <w:rsid w:val="006814ED"/>
    <w:rPr>
      <w:rFonts w:ascii="Arial" w:hAnsi="Arial"/>
      <w:szCs w:val="24"/>
    </w:rPr>
  </w:style>
  <w:style w:type="character" w:styleId="Zwaar">
    <w:name w:val="Strong"/>
    <w:basedOn w:val="Standaardalinea-lettertype"/>
    <w:qFormat/>
    <w:rsid w:val="006814ED"/>
    <w:rPr>
      <w:b/>
      <w:bCs/>
    </w:rPr>
  </w:style>
  <w:style w:type="character" w:styleId="Hyperlink">
    <w:name w:val="Hyperlink"/>
    <w:basedOn w:val="Standaardalinea-lettertype"/>
    <w:uiPriority w:val="99"/>
    <w:unhideWhenUsed/>
    <w:rsid w:val="00884366"/>
    <w:rPr>
      <w:color w:val="0000FF" w:themeColor="hyperlink"/>
      <w:u w:val="single"/>
    </w:rPr>
  </w:style>
  <w:style w:type="paragraph" w:styleId="Kopbronvermelding">
    <w:name w:val="toa heading"/>
    <w:aliases w:val="Kop bijlage"/>
    <w:basedOn w:val="Kop2"/>
    <w:next w:val="Standaard"/>
    <w:qFormat/>
    <w:rsid w:val="000F7F71"/>
    <w:pPr>
      <w:numPr>
        <w:ilvl w:val="0"/>
        <w:numId w:val="0"/>
      </w:numPr>
      <w:spacing w:before="0" w:after="240"/>
    </w:pPr>
    <w:rPr>
      <w:caps/>
      <w:color w:val="7F7F7F" w:themeColor="text1" w:themeTint="80"/>
      <w:sz w:val="32"/>
    </w:rPr>
  </w:style>
  <w:style w:type="paragraph" w:styleId="Inhopg1">
    <w:name w:val="toc 1"/>
    <w:basedOn w:val="Standaard"/>
    <w:next w:val="Standaard"/>
    <w:autoRedefine/>
    <w:uiPriority w:val="39"/>
    <w:unhideWhenUsed/>
    <w:rsid w:val="00BD6829"/>
    <w:pPr>
      <w:tabs>
        <w:tab w:val="left" w:pos="851"/>
        <w:tab w:val="right" w:leader="dot" w:pos="7926"/>
      </w:tabs>
      <w:spacing w:before="100" w:after="100"/>
      <w:ind w:left="851" w:hanging="851"/>
    </w:pPr>
    <w:rPr>
      <w:b/>
      <w:caps/>
    </w:rPr>
  </w:style>
  <w:style w:type="paragraph" w:styleId="Inhopg2">
    <w:name w:val="toc 2"/>
    <w:basedOn w:val="Standaard"/>
    <w:next w:val="Standaard"/>
    <w:autoRedefine/>
    <w:uiPriority w:val="39"/>
    <w:unhideWhenUsed/>
    <w:rsid w:val="00062908"/>
    <w:pPr>
      <w:tabs>
        <w:tab w:val="left" w:pos="851"/>
        <w:tab w:val="right" w:leader="dot" w:pos="7927"/>
      </w:tabs>
      <w:ind w:left="851" w:hanging="851"/>
    </w:pPr>
  </w:style>
  <w:style w:type="character" w:styleId="Paginanummer">
    <w:name w:val="page number"/>
    <w:basedOn w:val="Standaardalinea-lettertype"/>
    <w:rsid w:val="00637B85"/>
    <w:rPr>
      <w:rFonts w:ascii="Arial" w:hAnsi="Arial"/>
    </w:rPr>
  </w:style>
  <w:style w:type="paragraph" w:styleId="Inhopg3">
    <w:name w:val="toc 3"/>
    <w:basedOn w:val="Kop3"/>
    <w:next w:val="Kop3"/>
    <w:link w:val="Inhopg3Char"/>
    <w:autoRedefine/>
    <w:uiPriority w:val="39"/>
    <w:unhideWhenUsed/>
    <w:rsid w:val="00824C10"/>
    <w:pPr>
      <w:tabs>
        <w:tab w:val="left" w:pos="851"/>
      </w:tabs>
      <w:spacing w:after="100"/>
      <w:ind w:left="400"/>
    </w:pPr>
  </w:style>
  <w:style w:type="paragraph" w:styleId="Documentstructuur">
    <w:name w:val="Document Map"/>
    <w:basedOn w:val="Standaard"/>
    <w:link w:val="DocumentstructuurChar"/>
    <w:semiHidden/>
    <w:unhideWhenUsed/>
    <w:rsid w:val="00A607B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semiHidden/>
    <w:rsid w:val="00A607BC"/>
    <w:rPr>
      <w:rFonts w:ascii="Tahoma" w:hAnsi="Tahoma" w:cs="Tahoma"/>
      <w:sz w:val="16"/>
      <w:szCs w:val="16"/>
    </w:rPr>
  </w:style>
  <w:style w:type="paragraph" w:styleId="Revisie">
    <w:name w:val="Revision"/>
    <w:hidden/>
    <w:uiPriority w:val="99"/>
    <w:semiHidden/>
    <w:rsid w:val="00F62DF8"/>
    <w:rPr>
      <w:rFonts w:ascii="Arial" w:hAnsi="Arial"/>
      <w:szCs w:val="24"/>
    </w:rPr>
  </w:style>
  <w:style w:type="paragraph" w:styleId="Kopvaninhoudsopgave">
    <w:name w:val="TOC Heading"/>
    <w:basedOn w:val="Kopbronvermelding"/>
    <w:next w:val="Standaard"/>
    <w:uiPriority w:val="39"/>
    <w:unhideWhenUsed/>
    <w:qFormat/>
    <w:rsid w:val="00986FB2"/>
    <w:pPr>
      <w:spacing w:before="480" w:after="480"/>
      <w:outlineLvl w:val="9"/>
    </w:pPr>
  </w:style>
  <w:style w:type="paragraph" w:customStyle="1" w:styleId="F3BE35497BB5475B96D1F3040659D3AC1">
    <w:name w:val="F3BE35497BB5475B96D1F3040659D3AC1"/>
    <w:rsid w:val="00D43982"/>
    <w:rPr>
      <w:rFonts w:ascii="Arial" w:hAnsi="Arial"/>
      <w:szCs w:val="24"/>
    </w:rPr>
  </w:style>
  <w:style w:type="character" w:customStyle="1" w:styleId="GeenafstandChar">
    <w:name w:val="Geen afstand Char"/>
    <w:basedOn w:val="Standaardalinea-lettertype"/>
    <w:link w:val="Geenafstand"/>
    <w:uiPriority w:val="1"/>
    <w:rsid w:val="006814ED"/>
    <w:rPr>
      <w:rFonts w:ascii="Arial" w:hAnsi="Arial"/>
      <w:szCs w:val="24"/>
    </w:rPr>
  </w:style>
  <w:style w:type="paragraph" w:styleId="Lijstalinea">
    <w:name w:val="List Paragraph"/>
    <w:basedOn w:val="Standaard"/>
    <w:uiPriority w:val="34"/>
    <w:unhideWhenUsed/>
    <w:qFormat/>
    <w:rsid w:val="006814ED"/>
    <w:pPr>
      <w:ind w:left="720"/>
      <w:contextualSpacing/>
    </w:pPr>
  </w:style>
  <w:style w:type="character" w:customStyle="1" w:styleId="Inhopg3Char">
    <w:name w:val="Inhopg 3 Char"/>
    <w:basedOn w:val="Kop3Char"/>
    <w:link w:val="Inhopg3"/>
    <w:uiPriority w:val="39"/>
    <w:rsid w:val="00665C59"/>
    <w:rPr>
      <w:rFonts w:asciiTheme="majorHAnsi" w:eastAsiaTheme="majorEastAsia" w:hAnsiTheme="majorHAnsi" w:cstheme="majorBidi"/>
      <w:b/>
      <w:bCs/>
      <w:szCs w:val="24"/>
    </w:rPr>
  </w:style>
  <w:style w:type="paragraph" w:styleId="Lijstmetafbeeldingen">
    <w:name w:val="table of figures"/>
    <w:basedOn w:val="Standaard"/>
    <w:next w:val="Standaard"/>
    <w:uiPriority w:val="99"/>
    <w:unhideWhenUsed/>
    <w:rsid w:val="00986FB2"/>
  </w:style>
  <w:style w:type="paragraph" w:styleId="Index1">
    <w:name w:val="index 1"/>
    <w:basedOn w:val="Standaard"/>
    <w:next w:val="Standaard"/>
    <w:semiHidden/>
    <w:rsid w:val="00C87DE6"/>
    <w:pPr>
      <w:tabs>
        <w:tab w:val="right" w:pos="9072"/>
      </w:tabs>
      <w:spacing w:line="280" w:lineRule="exact"/>
      <w:outlineLvl w:val="0"/>
    </w:pPr>
    <w:rPr>
      <w:spacing w:val="4"/>
      <w:sz w:val="18"/>
      <w:szCs w:val="18"/>
    </w:rPr>
  </w:style>
  <w:style w:type="table" w:customStyle="1" w:styleId="Tabelraster13">
    <w:name w:val="Tabelraster13"/>
    <w:basedOn w:val="Standaardtabel"/>
    <w:next w:val="Tabelraster"/>
    <w:uiPriority w:val="39"/>
    <w:rsid w:val="00C87D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6">
    <w:name w:val="Tabelraster16"/>
    <w:basedOn w:val="Standaardtabel"/>
    <w:next w:val="Tabelraster"/>
    <w:uiPriority w:val="39"/>
    <w:rsid w:val="00C87D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ttetekst">
    <w:name w:val="Body Text"/>
    <w:basedOn w:val="Standaard"/>
    <w:link w:val="PlattetekstChar"/>
    <w:uiPriority w:val="99"/>
    <w:semiHidden/>
    <w:unhideWhenUsed/>
    <w:rsid w:val="00C87DE6"/>
    <w:pPr>
      <w:spacing w:after="120" w:line="259" w:lineRule="auto"/>
    </w:pPr>
    <w:rPr>
      <w:rFonts w:asciiTheme="minorHAnsi" w:eastAsiaTheme="minorHAnsi" w:hAnsiTheme="minorHAnsi" w:cstheme="minorBidi"/>
      <w:sz w:val="22"/>
      <w:szCs w:val="22"/>
      <w:lang w:eastAsia="en-US"/>
    </w:rPr>
  </w:style>
  <w:style w:type="character" w:customStyle="1" w:styleId="PlattetekstChar">
    <w:name w:val="Platte tekst Char"/>
    <w:basedOn w:val="Standaardalinea-lettertype"/>
    <w:link w:val="Plattetekst"/>
    <w:uiPriority w:val="99"/>
    <w:semiHidden/>
    <w:rsid w:val="00C87DE6"/>
    <w:rPr>
      <w:rFonts w:asciiTheme="minorHAnsi" w:eastAsiaTheme="minorHAnsi" w:hAnsiTheme="minorHAnsi" w:cstheme="minorBidi"/>
      <w:sz w:val="22"/>
      <w:szCs w:val="22"/>
      <w:lang w:eastAsia="en-US"/>
    </w:rPr>
  </w:style>
  <w:style w:type="paragraph" w:customStyle="1" w:styleId="Default">
    <w:name w:val="Default"/>
    <w:rsid w:val="00C87DE6"/>
    <w:pPr>
      <w:autoSpaceDE w:val="0"/>
      <w:autoSpaceDN w:val="0"/>
      <w:adjustRightInd w:val="0"/>
    </w:pPr>
    <w:rPr>
      <w:rFonts w:ascii="Arial" w:eastAsiaTheme="minorHAnsi" w:hAnsi="Arial" w:cs="Arial"/>
      <w:color w:val="000000"/>
      <w:sz w:val="24"/>
      <w:szCs w:val="24"/>
      <w:lang w:eastAsia="en-US"/>
    </w:rPr>
  </w:style>
  <w:style w:type="paragraph" w:customStyle="1" w:styleId="abc">
    <w:name w:val="abc"/>
    <w:basedOn w:val="Standaard"/>
    <w:rsid w:val="00C87DE6"/>
    <w:pPr>
      <w:numPr>
        <w:numId w:val="14"/>
      </w:numPr>
      <w:spacing w:line="259" w:lineRule="auto"/>
    </w:pPr>
    <w:rPr>
      <w:rFonts w:asciiTheme="minorHAnsi" w:eastAsiaTheme="minorHAnsi" w:hAnsiTheme="minorHAnsi" w:cstheme="minorBidi"/>
      <w:sz w:val="22"/>
      <w:szCs w:val="22"/>
      <w:lang w:eastAsia="en-US"/>
    </w:rPr>
  </w:style>
  <w:style w:type="character" w:styleId="Verwijzingopmerking">
    <w:name w:val="annotation reference"/>
    <w:basedOn w:val="Standaardalinea-lettertype"/>
    <w:semiHidden/>
    <w:unhideWhenUsed/>
    <w:rsid w:val="00220F49"/>
    <w:rPr>
      <w:sz w:val="16"/>
      <w:szCs w:val="16"/>
    </w:rPr>
  </w:style>
  <w:style w:type="paragraph" w:styleId="Tekstopmerking">
    <w:name w:val="annotation text"/>
    <w:basedOn w:val="Standaard"/>
    <w:link w:val="TekstopmerkingChar"/>
    <w:semiHidden/>
    <w:unhideWhenUsed/>
    <w:rsid w:val="00220F49"/>
    <w:pPr>
      <w:spacing w:line="240" w:lineRule="auto"/>
    </w:pPr>
    <w:rPr>
      <w:szCs w:val="20"/>
    </w:rPr>
  </w:style>
  <w:style w:type="character" w:customStyle="1" w:styleId="TekstopmerkingChar">
    <w:name w:val="Tekst opmerking Char"/>
    <w:basedOn w:val="Standaardalinea-lettertype"/>
    <w:link w:val="Tekstopmerking"/>
    <w:semiHidden/>
    <w:rsid w:val="00220F49"/>
    <w:rPr>
      <w:rFonts w:ascii="Arial" w:hAnsi="Arial"/>
    </w:rPr>
  </w:style>
  <w:style w:type="paragraph" w:styleId="Onderwerpvanopmerking">
    <w:name w:val="annotation subject"/>
    <w:basedOn w:val="Tekstopmerking"/>
    <w:next w:val="Tekstopmerking"/>
    <w:link w:val="OnderwerpvanopmerkingChar"/>
    <w:semiHidden/>
    <w:unhideWhenUsed/>
    <w:rsid w:val="00220F49"/>
    <w:rPr>
      <w:b/>
      <w:bCs/>
    </w:rPr>
  </w:style>
  <w:style w:type="character" w:customStyle="1" w:styleId="OnderwerpvanopmerkingChar">
    <w:name w:val="Onderwerp van opmerking Char"/>
    <w:basedOn w:val="TekstopmerkingChar"/>
    <w:link w:val="Onderwerpvanopmerking"/>
    <w:semiHidden/>
    <w:rsid w:val="00220F49"/>
    <w:rPr>
      <w:rFonts w:ascii="Arial" w:hAnsi="Arial"/>
      <w:b/>
      <w:bCs/>
    </w:rPr>
  </w:style>
  <w:style w:type="character" w:styleId="GevolgdeHyperlink">
    <w:name w:val="FollowedHyperlink"/>
    <w:basedOn w:val="Standaardalinea-lettertype"/>
    <w:semiHidden/>
    <w:unhideWhenUsed/>
    <w:rsid w:val="004915CA"/>
    <w:rPr>
      <w:color w:val="800080" w:themeColor="followedHyperlink"/>
      <w:u w:val="single"/>
    </w:rPr>
  </w:style>
  <w:style w:type="paragraph" w:styleId="Voetnoottekst">
    <w:name w:val="footnote text"/>
    <w:basedOn w:val="Standaard"/>
    <w:link w:val="VoetnoottekstChar"/>
    <w:semiHidden/>
    <w:unhideWhenUsed/>
    <w:rsid w:val="000009CF"/>
    <w:pPr>
      <w:spacing w:line="240" w:lineRule="auto"/>
    </w:pPr>
    <w:rPr>
      <w:szCs w:val="20"/>
    </w:rPr>
  </w:style>
  <w:style w:type="character" w:customStyle="1" w:styleId="VoetnoottekstChar">
    <w:name w:val="Voetnoottekst Char"/>
    <w:basedOn w:val="Standaardalinea-lettertype"/>
    <w:link w:val="Voetnoottekst"/>
    <w:semiHidden/>
    <w:rsid w:val="000009CF"/>
    <w:rPr>
      <w:rFonts w:ascii="Arial" w:hAnsi="Arial"/>
    </w:rPr>
  </w:style>
  <w:style w:type="character" w:styleId="Voetnootmarkering">
    <w:name w:val="footnote reference"/>
    <w:basedOn w:val="Standaardalinea-lettertype"/>
    <w:semiHidden/>
    <w:unhideWhenUsed/>
    <w:rsid w:val="000009CF"/>
    <w:rPr>
      <w:vertAlign w:val="superscript"/>
    </w:rPr>
  </w:style>
</w:styles>
</file>

<file path=word/webSettings.xml><?xml version="1.0" encoding="utf-8"?>
<w:webSettings xmlns:r="http://schemas.openxmlformats.org/officeDocument/2006/relationships" xmlns:w="http://schemas.openxmlformats.org/wordprocessingml/2006/main">
  <w:divs>
    <w:div w:id="198670319">
      <w:bodyDiv w:val="1"/>
      <w:marLeft w:val="0"/>
      <w:marRight w:val="0"/>
      <w:marTop w:val="0"/>
      <w:marBottom w:val="0"/>
      <w:divBdr>
        <w:top w:val="none" w:sz="0" w:space="0" w:color="auto"/>
        <w:left w:val="none" w:sz="0" w:space="0" w:color="auto"/>
        <w:bottom w:val="none" w:sz="0" w:space="0" w:color="auto"/>
        <w:right w:val="none" w:sz="0" w:space="0" w:color="auto"/>
      </w:divBdr>
    </w:div>
    <w:div w:id="238635543">
      <w:bodyDiv w:val="1"/>
      <w:marLeft w:val="0"/>
      <w:marRight w:val="0"/>
      <w:marTop w:val="0"/>
      <w:marBottom w:val="0"/>
      <w:divBdr>
        <w:top w:val="none" w:sz="0" w:space="0" w:color="auto"/>
        <w:left w:val="none" w:sz="0" w:space="0" w:color="auto"/>
        <w:bottom w:val="none" w:sz="0" w:space="0" w:color="auto"/>
        <w:right w:val="none" w:sz="0" w:space="0" w:color="auto"/>
      </w:divBdr>
    </w:div>
    <w:div w:id="382217670">
      <w:bodyDiv w:val="1"/>
      <w:marLeft w:val="0"/>
      <w:marRight w:val="0"/>
      <w:marTop w:val="0"/>
      <w:marBottom w:val="0"/>
      <w:divBdr>
        <w:top w:val="none" w:sz="0" w:space="0" w:color="auto"/>
        <w:left w:val="none" w:sz="0" w:space="0" w:color="auto"/>
        <w:bottom w:val="none" w:sz="0" w:space="0" w:color="auto"/>
        <w:right w:val="none" w:sz="0" w:space="0" w:color="auto"/>
      </w:divBdr>
    </w:div>
    <w:div w:id="487357285">
      <w:bodyDiv w:val="1"/>
      <w:marLeft w:val="0"/>
      <w:marRight w:val="0"/>
      <w:marTop w:val="0"/>
      <w:marBottom w:val="0"/>
      <w:divBdr>
        <w:top w:val="none" w:sz="0" w:space="0" w:color="auto"/>
        <w:left w:val="none" w:sz="0" w:space="0" w:color="auto"/>
        <w:bottom w:val="none" w:sz="0" w:space="0" w:color="auto"/>
        <w:right w:val="none" w:sz="0" w:space="0" w:color="auto"/>
      </w:divBdr>
    </w:div>
    <w:div w:id="530846070">
      <w:bodyDiv w:val="1"/>
      <w:marLeft w:val="0"/>
      <w:marRight w:val="0"/>
      <w:marTop w:val="0"/>
      <w:marBottom w:val="0"/>
      <w:divBdr>
        <w:top w:val="none" w:sz="0" w:space="0" w:color="auto"/>
        <w:left w:val="none" w:sz="0" w:space="0" w:color="auto"/>
        <w:bottom w:val="none" w:sz="0" w:space="0" w:color="auto"/>
        <w:right w:val="none" w:sz="0" w:space="0" w:color="auto"/>
      </w:divBdr>
    </w:div>
    <w:div w:id="551309589">
      <w:bodyDiv w:val="1"/>
      <w:marLeft w:val="0"/>
      <w:marRight w:val="0"/>
      <w:marTop w:val="0"/>
      <w:marBottom w:val="0"/>
      <w:divBdr>
        <w:top w:val="none" w:sz="0" w:space="0" w:color="auto"/>
        <w:left w:val="none" w:sz="0" w:space="0" w:color="auto"/>
        <w:bottom w:val="none" w:sz="0" w:space="0" w:color="auto"/>
        <w:right w:val="none" w:sz="0" w:space="0" w:color="auto"/>
      </w:divBdr>
    </w:div>
    <w:div w:id="583146982">
      <w:bodyDiv w:val="1"/>
      <w:marLeft w:val="0"/>
      <w:marRight w:val="0"/>
      <w:marTop w:val="0"/>
      <w:marBottom w:val="0"/>
      <w:divBdr>
        <w:top w:val="none" w:sz="0" w:space="0" w:color="auto"/>
        <w:left w:val="none" w:sz="0" w:space="0" w:color="auto"/>
        <w:bottom w:val="none" w:sz="0" w:space="0" w:color="auto"/>
        <w:right w:val="none" w:sz="0" w:space="0" w:color="auto"/>
      </w:divBdr>
    </w:div>
    <w:div w:id="591625349">
      <w:bodyDiv w:val="1"/>
      <w:marLeft w:val="0"/>
      <w:marRight w:val="0"/>
      <w:marTop w:val="0"/>
      <w:marBottom w:val="0"/>
      <w:divBdr>
        <w:top w:val="none" w:sz="0" w:space="0" w:color="auto"/>
        <w:left w:val="none" w:sz="0" w:space="0" w:color="auto"/>
        <w:bottom w:val="none" w:sz="0" w:space="0" w:color="auto"/>
        <w:right w:val="none" w:sz="0" w:space="0" w:color="auto"/>
      </w:divBdr>
    </w:div>
    <w:div w:id="733314251">
      <w:bodyDiv w:val="1"/>
      <w:marLeft w:val="0"/>
      <w:marRight w:val="0"/>
      <w:marTop w:val="0"/>
      <w:marBottom w:val="0"/>
      <w:divBdr>
        <w:top w:val="none" w:sz="0" w:space="0" w:color="auto"/>
        <w:left w:val="none" w:sz="0" w:space="0" w:color="auto"/>
        <w:bottom w:val="none" w:sz="0" w:space="0" w:color="auto"/>
        <w:right w:val="none" w:sz="0" w:space="0" w:color="auto"/>
      </w:divBdr>
    </w:div>
    <w:div w:id="822045123">
      <w:bodyDiv w:val="1"/>
      <w:marLeft w:val="0"/>
      <w:marRight w:val="0"/>
      <w:marTop w:val="0"/>
      <w:marBottom w:val="0"/>
      <w:divBdr>
        <w:top w:val="none" w:sz="0" w:space="0" w:color="auto"/>
        <w:left w:val="none" w:sz="0" w:space="0" w:color="auto"/>
        <w:bottom w:val="none" w:sz="0" w:space="0" w:color="auto"/>
        <w:right w:val="none" w:sz="0" w:space="0" w:color="auto"/>
      </w:divBdr>
    </w:div>
    <w:div w:id="856701730">
      <w:bodyDiv w:val="1"/>
      <w:marLeft w:val="0"/>
      <w:marRight w:val="0"/>
      <w:marTop w:val="0"/>
      <w:marBottom w:val="0"/>
      <w:divBdr>
        <w:top w:val="none" w:sz="0" w:space="0" w:color="auto"/>
        <w:left w:val="none" w:sz="0" w:space="0" w:color="auto"/>
        <w:bottom w:val="none" w:sz="0" w:space="0" w:color="auto"/>
        <w:right w:val="none" w:sz="0" w:space="0" w:color="auto"/>
      </w:divBdr>
    </w:div>
    <w:div w:id="913778899">
      <w:bodyDiv w:val="1"/>
      <w:marLeft w:val="0"/>
      <w:marRight w:val="0"/>
      <w:marTop w:val="0"/>
      <w:marBottom w:val="0"/>
      <w:divBdr>
        <w:top w:val="none" w:sz="0" w:space="0" w:color="auto"/>
        <w:left w:val="none" w:sz="0" w:space="0" w:color="auto"/>
        <w:bottom w:val="none" w:sz="0" w:space="0" w:color="auto"/>
        <w:right w:val="none" w:sz="0" w:space="0" w:color="auto"/>
      </w:divBdr>
    </w:div>
    <w:div w:id="923029594">
      <w:bodyDiv w:val="1"/>
      <w:marLeft w:val="0"/>
      <w:marRight w:val="0"/>
      <w:marTop w:val="0"/>
      <w:marBottom w:val="0"/>
      <w:divBdr>
        <w:top w:val="none" w:sz="0" w:space="0" w:color="auto"/>
        <w:left w:val="none" w:sz="0" w:space="0" w:color="auto"/>
        <w:bottom w:val="none" w:sz="0" w:space="0" w:color="auto"/>
        <w:right w:val="none" w:sz="0" w:space="0" w:color="auto"/>
      </w:divBdr>
    </w:div>
    <w:div w:id="1078332308">
      <w:bodyDiv w:val="1"/>
      <w:marLeft w:val="0"/>
      <w:marRight w:val="0"/>
      <w:marTop w:val="0"/>
      <w:marBottom w:val="0"/>
      <w:divBdr>
        <w:top w:val="none" w:sz="0" w:space="0" w:color="auto"/>
        <w:left w:val="none" w:sz="0" w:space="0" w:color="auto"/>
        <w:bottom w:val="none" w:sz="0" w:space="0" w:color="auto"/>
        <w:right w:val="none" w:sz="0" w:space="0" w:color="auto"/>
      </w:divBdr>
    </w:div>
    <w:div w:id="1442147399">
      <w:bodyDiv w:val="1"/>
      <w:marLeft w:val="0"/>
      <w:marRight w:val="0"/>
      <w:marTop w:val="0"/>
      <w:marBottom w:val="0"/>
      <w:divBdr>
        <w:top w:val="none" w:sz="0" w:space="0" w:color="auto"/>
        <w:left w:val="none" w:sz="0" w:space="0" w:color="auto"/>
        <w:bottom w:val="none" w:sz="0" w:space="0" w:color="auto"/>
        <w:right w:val="none" w:sz="0" w:space="0" w:color="auto"/>
      </w:divBdr>
    </w:div>
    <w:div w:id="1506827167">
      <w:bodyDiv w:val="1"/>
      <w:marLeft w:val="0"/>
      <w:marRight w:val="0"/>
      <w:marTop w:val="0"/>
      <w:marBottom w:val="0"/>
      <w:divBdr>
        <w:top w:val="none" w:sz="0" w:space="0" w:color="auto"/>
        <w:left w:val="none" w:sz="0" w:space="0" w:color="auto"/>
        <w:bottom w:val="none" w:sz="0" w:space="0" w:color="auto"/>
        <w:right w:val="none" w:sz="0" w:space="0" w:color="auto"/>
      </w:divBdr>
    </w:div>
    <w:div w:id="1522165466">
      <w:bodyDiv w:val="1"/>
      <w:marLeft w:val="0"/>
      <w:marRight w:val="0"/>
      <w:marTop w:val="0"/>
      <w:marBottom w:val="0"/>
      <w:divBdr>
        <w:top w:val="none" w:sz="0" w:space="0" w:color="auto"/>
        <w:left w:val="none" w:sz="0" w:space="0" w:color="auto"/>
        <w:bottom w:val="none" w:sz="0" w:space="0" w:color="auto"/>
        <w:right w:val="none" w:sz="0" w:space="0" w:color="auto"/>
      </w:divBdr>
    </w:div>
    <w:div w:id="1566797949">
      <w:bodyDiv w:val="1"/>
      <w:marLeft w:val="0"/>
      <w:marRight w:val="0"/>
      <w:marTop w:val="0"/>
      <w:marBottom w:val="0"/>
      <w:divBdr>
        <w:top w:val="none" w:sz="0" w:space="0" w:color="auto"/>
        <w:left w:val="none" w:sz="0" w:space="0" w:color="auto"/>
        <w:bottom w:val="none" w:sz="0" w:space="0" w:color="auto"/>
        <w:right w:val="none" w:sz="0" w:space="0" w:color="auto"/>
      </w:divBdr>
    </w:div>
    <w:div w:id="1572038467">
      <w:bodyDiv w:val="1"/>
      <w:marLeft w:val="0"/>
      <w:marRight w:val="0"/>
      <w:marTop w:val="0"/>
      <w:marBottom w:val="0"/>
      <w:divBdr>
        <w:top w:val="none" w:sz="0" w:space="0" w:color="auto"/>
        <w:left w:val="none" w:sz="0" w:space="0" w:color="auto"/>
        <w:bottom w:val="none" w:sz="0" w:space="0" w:color="auto"/>
        <w:right w:val="none" w:sz="0" w:space="0" w:color="auto"/>
      </w:divBdr>
    </w:div>
    <w:div w:id="1573465232">
      <w:bodyDiv w:val="1"/>
      <w:marLeft w:val="0"/>
      <w:marRight w:val="0"/>
      <w:marTop w:val="0"/>
      <w:marBottom w:val="0"/>
      <w:divBdr>
        <w:top w:val="none" w:sz="0" w:space="0" w:color="auto"/>
        <w:left w:val="none" w:sz="0" w:space="0" w:color="auto"/>
        <w:bottom w:val="none" w:sz="0" w:space="0" w:color="auto"/>
        <w:right w:val="none" w:sz="0" w:space="0" w:color="auto"/>
      </w:divBdr>
    </w:div>
    <w:div w:id="1664353794">
      <w:bodyDiv w:val="1"/>
      <w:marLeft w:val="0"/>
      <w:marRight w:val="0"/>
      <w:marTop w:val="0"/>
      <w:marBottom w:val="0"/>
      <w:divBdr>
        <w:top w:val="none" w:sz="0" w:space="0" w:color="auto"/>
        <w:left w:val="none" w:sz="0" w:space="0" w:color="auto"/>
        <w:bottom w:val="none" w:sz="0" w:space="0" w:color="auto"/>
        <w:right w:val="none" w:sz="0" w:space="0" w:color="auto"/>
      </w:divBdr>
    </w:div>
    <w:div w:id="1806925175">
      <w:bodyDiv w:val="1"/>
      <w:marLeft w:val="0"/>
      <w:marRight w:val="0"/>
      <w:marTop w:val="0"/>
      <w:marBottom w:val="0"/>
      <w:divBdr>
        <w:top w:val="none" w:sz="0" w:space="0" w:color="auto"/>
        <w:left w:val="none" w:sz="0" w:space="0" w:color="auto"/>
        <w:bottom w:val="none" w:sz="0" w:space="0" w:color="auto"/>
        <w:right w:val="none" w:sz="0" w:space="0" w:color="auto"/>
      </w:divBdr>
    </w:div>
    <w:div w:id="1846482569">
      <w:bodyDiv w:val="1"/>
      <w:marLeft w:val="0"/>
      <w:marRight w:val="0"/>
      <w:marTop w:val="0"/>
      <w:marBottom w:val="0"/>
      <w:divBdr>
        <w:top w:val="none" w:sz="0" w:space="0" w:color="auto"/>
        <w:left w:val="none" w:sz="0" w:space="0" w:color="auto"/>
        <w:bottom w:val="none" w:sz="0" w:space="0" w:color="auto"/>
        <w:right w:val="none" w:sz="0" w:space="0" w:color="auto"/>
      </w:divBdr>
    </w:div>
    <w:div w:id="1856066513">
      <w:bodyDiv w:val="1"/>
      <w:marLeft w:val="0"/>
      <w:marRight w:val="0"/>
      <w:marTop w:val="0"/>
      <w:marBottom w:val="0"/>
      <w:divBdr>
        <w:top w:val="none" w:sz="0" w:space="0" w:color="auto"/>
        <w:left w:val="none" w:sz="0" w:space="0" w:color="auto"/>
        <w:bottom w:val="none" w:sz="0" w:space="0" w:color="auto"/>
        <w:right w:val="none" w:sz="0" w:space="0" w:color="auto"/>
      </w:divBdr>
    </w:div>
    <w:div w:id="1857500316">
      <w:bodyDiv w:val="1"/>
      <w:marLeft w:val="0"/>
      <w:marRight w:val="0"/>
      <w:marTop w:val="0"/>
      <w:marBottom w:val="0"/>
      <w:divBdr>
        <w:top w:val="none" w:sz="0" w:space="0" w:color="auto"/>
        <w:left w:val="none" w:sz="0" w:space="0" w:color="auto"/>
        <w:bottom w:val="none" w:sz="0" w:space="0" w:color="auto"/>
        <w:right w:val="none" w:sz="0" w:space="0" w:color="auto"/>
      </w:divBdr>
    </w:div>
    <w:div w:id="1859002597">
      <w:bodyDiv w:val="1"/>
      <w:marLeft w:val="0"/>
      <w:marRight w:val="0"/>
      <w:marTop w:val="0"/>
      <w:marBottom w:val="0"/>
      <w:divBdr>
        <w:top w:val="none" w:sz="0" w:space="0" w:color="auto"/>
        <w:left w:val="none" w:sz="0" w:space="0" w:color="auto"/>
        <w:bottom w:val="none" w:sz="0" w:space="0" w:color="auto"/>
        <w:right w:val="none" w:sz="0" w:space="0" w:color="auto"/>
      </w:divBdr>
    </w:div>
    <w:div w:id="1872762424">
      <w:bodyDiv w:val="1"/>
      <w:marLeft w:val="0"/>
      <w:marRight w:val="0"/>
      <w:marTop w:val="0"/>
      <w:marBottom w:val="0"/>
      <w:divBdr>
        <w:top w:val="none" w:sz="0" w:space="0" w:color="auto"/>
        <w:left w:val="none" w:sz="0" w:space="0" w:color="auto"/>
        <w:bottom w:val="none" w:sz="0" w:space="0" w:color="auto"/>
        <w:right w:val="none" w:sz="0" w:space="0" w:color="auto"/>
      </w:divBdr>
    </w:div>
    <w:div w:id="1899706719">
      <w:bodyDiv w:val="1"/>
      <w:marLeft w:val="0"/>
      <w:marRight w:val="0"/>
      <w:marTop w:val="0"/>
      <w:marBottom w:val="0"/>
      <w:divBdr>
        <w:top w:val="none" w:sz="0" w:space="0" w:color="auto"/>
        <w:left w:val="none" w:sz="0" w:space="0" w:color="auto"/>
        <w:bottom w:val="none" w:sz="0" w:space="0" w:color="auto"/>
        <w:right w:val="none" w:sz="0" w:space="0" w:color="auto"/>
      </w:divBdr>
    </w:div>
    <w:div w:id="2034728398">
      <w:bodyDiv w:val="1"/>
      <w:marLeft w:val="0"/>
      <w:marRight w:val="0"/>
      <w:marTop w:val="0"/>
      <w:marBottom w:val="0"/>
      <w:divBdr>
        <w:top w:val="none" w:sz="0" w:space="0" w:color="auto"/>
        <w:left w:val="none" w:sz="0" w:space="0" w:color="auto"/>
        <w:bottom w:val="none" w:sz="0" w:space="0" w:color="auto"/>
        <w:right w:val="none" w:sz="0" w:space="0" w:color="auto"/>
      </w:divBdr>
    </w:div>
    <w:div w:id="2049257216">
      <w:bodyDiv w:val="1"/>
      <w:marLeft w:val="0"/>
      <w:marRight w:val="0"/>
      <w:marTop w:val="0"/>
      <w:marBottom w:val="0"/>
      <w:divBdr>
        <w:top w:val="none" w:sz="0" w:space="0" w:color="auto"/>
        <w:left w:val="none" w:sz="0" w:space="0" w:color="auto"/>
        <w:bottom w:val="none" w:sz="0" w:space="0" w:color="auto"/>
        <w:right w:val="none" w:sz="0" w:space="0" w:color="auto"/>
      </w:divBdr>
    </w:div>
    <w:div w:id="211505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hyperlink" Target="https://www.synbiosys.alterra.nl/natura2000/gebiedendatabase.aspx?subj=n2k&amp;groep=6&amp;id=n2k58&amp;topic=ecologischevereisten&amp;orig=overzicht" TargetMode="External"/><Relationship Id="rId39" Type="http://schemas.openxmlformats.org/officeDocument/2006/relationships/image" Target="media/image20.png"/><Relationship Id="rId21" Type="http://schemas.openxmlformats.org/officeDocument/2006/relationships/image" Target="media/image10.emf"/><Relationship Id="rId34" Type="http://schemas.openxmlformats.org/officeDocument/2006/relationships/footer" Target="footer4.xml"/><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glossaryDocument" Target="glossary/document.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7.emf"/><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3.xml"/><Relationship Id="rId37" Type="http://schemas.openxmlformats.org/officeDocument/2006/relationships/footer" Target="footer7.xml"/><Relationship Id="rId40" Type="http://schemas.openxmlformats.org/officeDocument/2006/relationships/image" Target="media/image21.jpeg"/><Relationship Id="rId45" Type="http://schemas.openxmlformats.org/officeDocument/2006/relationships/image" Target="media/image26.png"/><Relationship Id="rId53" Type="http://schemas.openxmlformats.org/officeDocument/2006/relationships/image" Target="media/image34.jpeg"/><Relationship Id="rId58" Type="http://schemas.openxmlformats.org/officeDocument/2006/relationships/image" Target="media/image39.jpeg"/><Relationship Id="rId66" Type="http://schemas.microsoft.com/office/2007/relationships/stylesWithEffects" Target="stylesWithEffects.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footer" Target="footer6.xml"/><Relationship Id="rId49" Type="http://schemas.openxmlformats.org/officeDocument/2006/relationships/image" Target="media/image30.pn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2.xml"/><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footer" Target="footer5.xml"/><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jpe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J:\Eelerwoude%20Sjablonen\Algemeen\AG%20Sjabloon_rapport.dotmA.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8A36583584F486EAF866D05C2752567"/>
        <w:category>
          <w:name w:val="Algemeen"/>
          <w:gallery w:val="placeholder"/>
        </w:category>
        <w:types>
          <w:type w:val="bbPlcHdr"/>
        </w:types>
        <w:behaviors>
          <w:behavior w:val="content"/>
        </w:behaviors>
        <w:guid w:val="{65C0CF9B-859B-4951-931C-2D7B242B4978}"/>
      </w:docPartPr>
      <w:docPartBody>
        <w:p w:rsidR="008A2221" w:rsidRDefault="008A2221">
          <w:pPr>
            <w:pStyle w:val="08A36583584F486EAF866D05C2752567"/>
          </w:pPr>
          <w:r w:rsidRPr="0063786B">
            <w:rPr>
              <w:rStyle w:val="Tekstvantijdelijkeaanduiding"/>
            </w:rPr>
            <w:t>Kies een bouwsteen.</w:t>
          </w:r>
        </w:p>
      </w:docPartBody>
    </w:docPart>
    <w:docPart>
      <w:docPartPr>
        <w:name w:val="D46ECD5E90D6406A86C34BFDAFA9F0D2"/>
        <w:category>
          <w:name w:val="Algemeen"/>
          <w:gallery w:val="placeholder"/>
        </w:category>
        <w:types>
          <w:type w:val="bbPlcHdr"/>
        </w:types>
        <w:behaviors>
          <w:behavior w:val="content"/>
        </w:behaviors>
        <w:guid w:val="{946DEB55-C858-4922-BBEC-2BA940FBDFA1}"/>
      </w:docPartPr>
      <w:docPartBody>
        <w:p w:rsidR="008A2221" w:rsidRDefault="008A2221">
          <w:pPr>
            <w:pStyle w:val="D46ECD5E90D6406A86C34BFDAFA9F0D2"/>
          </w:pPr>
          <w:r w:rsidRPr="00BA49D7">
            <w:rPr>
              <w:rStyle w:val="Tekstvantijdelijkeaanduiding"/>
            </w:rPr>
            <w:t>[Trefwoorden]</w:t>
          </w:r>
        </w:p>
      </w:docPartBody>
    </w:docPart>
    <w:docPart>
      <w:docPartPr>
        <w:name w:val="263BA53AC7AE4B49B160AA9480AF4DB6"/>
        <w:category>
          <w:name w:val="Algemeen"/>
          <w:gallery w:val="placeholder"/>
        </w:category>
        <w:types>
          <w:type w:val="bbPlcHdr"/>
        </w:types>
        <w:behaviors>
          <w:behavior w:val="content"/>
        </w:behaviors>
        <w:guid w:val="{6F0ACF80-C33A-4872-967B-03C9C4B94F1C}"/>
      </w:docPartPr>
      <w:docPartBody>
        <w:p w:rsidR="008A2221" w:rsidRDefault="008A2221">
          <w:pPr>
            <w:pStyle w:val="263BA53AC7AE4B49B160AA9480AF4DB6"/>
          </w:pPr>
          <w:r w:rsidRPr="0071560C">
            <w:rPr>
              <w:rStyle w:val="Tekstvantijdelijkeaanduiding"/>
            </w:rPr>
            <w:t>[Publicatiedatum]</w:t>
          </w:r>
        </w:p>
      </w:docPartBody>
    </w:docPart>
    <w:docPart>
      <w:docPartPr>
        <w:name w:val="ECE344378C9C458590B8380B4F946CA2"/>
        <w:category>
          <w:name w:val="Algemeen"/>
          <w:gallery w:val="placeholder"/>
        </w:category>
        <w:types>
          <w:type w:val="bbPlcHdr"/>
        </w:types>
        <w:behaviors>
          <w:behavior w:val="content"/>
        </w:behaviors>
        <w:guid w:val="{CACCCFDF-6BF3-4F73-8577-DA52CBF51DDF}"/>
      </w:docPartPr>
      <w:docPartBody>
        <w:p w:rsidR="008A2221" w:rsidRDefault="008A2221">
          <w:pPr>
            <w:pStyle w:val="ECE344378C9C458590B8380B4F946CA2"/>
          </w:pPr>
          <w:r>
            <w:t>H. Kievit</w:t>
          </w:r>
        </w:p>
      </w:docPartBody>
    </w:docPart>
    <w:docPart>
      <w:docPartPr>
        <w:name w:val="4519C4E41A324949A5905D0F0474854D"/>
        <w:category>
          <w:name w:val="Algemeen"/>
          <w:gallery w:val="placeholder"/>
        </w:category>
        <w:types>
          <w:type w:val="bbPlcHdr"/>
        </w:types>
        <w:behaviors>
          <w:behavior w:val="content"/>
        </w:behaviors>
        <w:guid w:val="{76774A83-98B4-48D5-BCCC-7641515B9AF9}"/>
      </w:docPartPr>
      <w:docPartBody>
        <w:p w:rsidR="008A2221" w:rsidRDefault="008A2221">
          <w:pPr>
            <w:pStyle w:val="4519C4E41A324949A5905D0F0474854D"/>
          </w:pPr>
          <w:r w:rsidRPr="00BA49D7">
            <w:rPr>
              <w:rStyle w:val="Tekstvantijdelijkeaanduiding"/>
            </w:rPr>
            <w:t>[Auteur]</w:t>
          </w:r>
        </w:p>
      </w:docPartBody>
    </w:docPart>
    <w:docPart>
      <w:docPartPr>
        <w:name w:val="494E7FF35162469DB0DABA5BE570AAED"/>
        <w:category>
          <w:name w:val="Algemeen"/>
          <w:gallery w:val="placeholder"/>
        </w:category>
        <w:types>
          <w:type w:val="bbPlcHdr"/>
        </w:types>
        <w:behaviors>
          <w:behavior w:val="content"/>
        </w:behaviors>
        <w:guid w:val="{41BCF4C2-C3CC-4675-A8FE-B830E179577E}"/>
      </w:docPartPr>
      <w:docPartBody>
        <w:p w:rsidR="008A2221" w:rsidRDefault="008A2221">
          <w:pPr>
            <w:pStyle w:val="494E7FF35162469DB0DABA5BE570AAED"/>
          </w:pPr>
          <w:r w:rsidRPr="000D79BA">
            <w:rPr>
              <w:rStyle w:val="Tekstvantijdelijkeaanduiding"/>
            </w:rPr>
            <w:t>[Publicatiedatum]</w:t>
          </w:r>
        </w:p>
      </w:docPartBody>
    </w:docPart>
  </w:docParts>
</w:glossaryDocument>
</file>

<file path=word/glossary/fontTable.xml><?xml version="1.0" encoding="utf-8"?>
<w:fonts xmlns:r="http://schemas.openxmlformats.org/officeDocument/2006/relationships" xmlns:w="http://schemas.openxmlformats.org/wordprocessingml/2006/main">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08"/>
  <w:hyphenationZone w:val="425"/>
  <w:characterSpacingControl w:val="doNotCompress"/>
  <w:compat>
    <w:useFELayout/>
  </w:compat>
  <w:rsids>
    <w:rsidRoot w:val="008A2221"/>
    <w:rsid w:val="00057CF7"/>
    <w:rsid w:val="000958FF"/>
    <w:rsid w:val="001A637C"/>
    <w:rsid w:val="001B63FA"/>
    <w:rsid w:val="003254A0"/>
    <w:rsid w:val="00396588"/>
    <w:rsid w:val="0039751F"/>
    <w:rsid w:val="003C4AD4"/>
    <w:rsid w:val="00430B40"/>
    <w:rsid w:val="004532B7"/>
    <w:rsid w:val="00497D1D"/>
    <w:rsid w:val="004D796E"/>
    <w:rsid w:val="005F1F8D"/>
    <w:rsid w:val="005F3A6B"/>
    <w:rsid w:val="00665F33"/>
    <w:rsid w:val="00702CD1"/>
    <w:rsid w:val="00717D79"/>
    <w:rsid w:val="0075353B"/>
    <w:rsid w:val="0075491C"/>
    <w:rsid w:val="00766550"/>
    <w:rsid w:val="007927A9"/>
    <w:rsid w:val="007C5AAA"/>
    <w:rsid w:val="008436D9"/>
    <w:rsid w:val="00855240"/>
    <w:rsid w:val="008A2221"/>
    <w:rsid w:val="008E727E"/>
    <w:rsid w:val="00973B84"/>
    <w:rsid w:val="00982199"/>
    <w:rsid w:val="00A43A43"/>
    <w:rsid w:val="00AC7BAA"/>
    <w:rsid w:val="00AD0E91"/>
    <w:rsid w:val="00B0255E"/>
    <w:rsid w:val="00B371E5"/>
    <w:rsid w:val="00B768CA"/>
    <w:rsid w:val="00B779C5"/>
    <w:rsid w:val="00B9067D"/>
    <w:rsid w:val="00B93DE3"/>
    <w:rsid w:val="00C84BCF"/>
    <w:rsid w:val="00D328F7"/>
    <w:rsid w:val="00D860A9"/>
    <w:rsid w:val="00DB7B3F"/>
    <w:rsid w:val="00DC497C"/>
    <w:rsid w:val="00EE6649"/>
    <w:rsid w:val="00F10A1D"/>
    <w:rsid w:val="00F9678D"/>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430B40"/>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unhideWhenUsed/>
    <w:rsid w:val="00430B40"/>
    <w:rPr>
      <w:color w:val="808080"/>
    </w:rPr>
  </w:style>
  <w:style w:type="paragraph" w:customStyle="1" w:styleId="08A36583584F486EAF866D05C2752567">
    <w:name w:val="08A36583584F486EAF866D05C2752567"/>
    <w:rsid w:val="00430B40"/>
  </w:style>
  <w:style w:type="paragraph" w:customStyle="1" w:styleId="D46ECD5E90D6406A86C34BFDAFA9F0D2">
    <w:name w:val="D46ECD5E90D6406A86C34BFDAFA9F0D2"/>
    <w:rsid w:val="00430B40"/>
  </w:style>
  <w:style w:type="paragraph" w:customStyle="1" w:styleId="263BA53AC7AE4B49B160AA9480AF4DB6">
    <w:name w:val="263BA53AC7AE4B49B160AA9480AF4DB6"/>
    <w:rsid w:val="00430B40"/>
  </w:style>
  <w:style w:type="paragraph" w:customStyle="1" w:styleId="ECE344378C9C458590B8380B4F946CA2">
    <w:name w:val="ECE344378C9C458590B8380B4F946CA2"/>
    <w:rsid w:val="00430B40"/>
  </w:style>
  <w:style w:type="paragraph" w:customStyle="1" w:styleId="4519C4E41A324949A5905D0F0474854D">
    <w:name w:val="4519C4E41A324949A5905D0F0474854D"/>
    <w:rsid w:val="00430B40"/>
  </w:style>
  <w:style w:type="paragraph" w:customStyle="1" w:styleId="494E7FF35162469DB0DABA5BE570AAED">
    <w:name w:val="494E7FF35162469DB0DABA5BE570AAED"/>
    <w:rsid w:val="00430B40"/>
  </w:style>
  <w:style w:type="paragraph" w:customStyle="1" w:styleId="EA07889DB6D54E338F507D78F15850B1">
    <w:name w:val="EA07889DB6D54E338F507D78F15850B1"/>
    <w:rsid w:val="00430B40"/>
  </w:style>
  <w:style w:type="paragraph" w:customStyle="1" w:styleId="2531D4B734F64F76A9CB5F3434480A34">
    <w:name w:val="2531D4B734F64F76A9CB5F3434480A34"/>
    <w:rsid w:val="00430B40"/>
  </w:style>
  <w:style w:type="paragraph" w:customStyle="1" w:styleId="78796A6ACDAF4ED0864A92F8AFB67B3C">
    <w:name w:val="78796A6ACDAF4ED0864A92F8AFB67B3C"/>
    <w:rsid w:val="00430B40"/>
  </w:style>
  <w:style w:type="paragraph" w:customStyle="1" w:styleId="EE2E88982E224EDAA5E0C2B10A7C459D">
    <w:name w:val="EE2E88982E224EDAA5E0C2B10A7C459D"/>
    <w:rsid w:val="00430B40"/>
  </w:style>
  <w:style w:type="paragraph" w:customStyle="1" w:styleId="EA5602C476A449E683A08677C8846930">
    <w:name w:val="EA5602C476A449E683A08677C8846930"/>
    <w:rsid w:val="00430B40"/>
  </w:style>
  <w:style w:type="paragraph" w:customStyle="1" w:styleId="44A0516384B64C13BFD25735023934B0">
    <w:name w:val="44A0516384B64C13BFD25735023934B0"/>
    <w:rsid w:val="00430B40"/>
  </w:style>
  <w:style w:type="paragraph" w:customStyle="1" w:styleId="BB7DB3C6C4DC4B3A82C06536EFDF68D1">
    <w:name w:val="BB7DB3C6C4DC4B3A82C06536EFDF68D1"/>
    <w:rsid w:val="00430B40"/>
  </w:style>
  <w:style w:type="paragraph" w:customStyle="1" w:styleId="ED1B199EE2144D44AF1017EB44C692D3">
    <w:name w:val="ED1B199EE2144D44AF1017EB44C692D3"/>
    <w:rsid w:val="00717D79"/>
    <w:pPr>
      <w:spacing w:after="200" w:line="276" w:lineRule="auto"/>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 klassiek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2017-04-07T00:00:00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AG Acquisitieverslag" ma:contentTypeID="0x01010022888D6DF46CDE4AAF9D73BBE06ADBF600E855DFAE52FC0947ABC00E2C8FE8D802" ma:contentTypeVersion="1" ma:contentTypeDescription="" ma:contentTypeScope="" ma:versionID="d17c51cfd32595897d24a2d068dab258">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0CBAF-5E76-46F2-975B-F07517070597}">
  <ds:schemaRefs>
    <ds:schemaRef ds:uri="http://schemas.microsoft.com/sharepoint/v3/contenttype/forms"/>
  </ds:schemaRefs>
</ds:datastoreItem>
</file>

<file path=customXml/itemProps3.xml><?xml version="1.0" encoding="utf-8"?>
<ds:datastoreItem xmlns:ds="http://schemas.openxmlformats.org/officeDocument/2006/customXml" ds:itemID="{CAC83F9F-0BC9-4CBC-A2F6-5CC1AF42CF7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0CD14E5-235F-4D28-8C2B-FD7EBBE0E4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CC05747D-47BA-409D-AF08-AF8249E4E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 Sjabloon_rapport.dotmA.dotm</Template>
  <TotalTime>487</TotalTime>
  <Pages>66</Pages>
  <Words>16529</Words>
  <Characters>90915</Characters>
  <Application>Microsoft Office Word</Application>
  <DocSecurity>0</DocSecurity>
  <Lines>757</Lines>
  <Paragraphs>214</Paragraphs>
  <ScaleCrop>false</ScaleCrop>
  <HeadingPairs>
    <vt:vector size="2" baseType="variant">
      <vt:variant>
        <vt:lpstr>Titel</vt:lpstr>
      </vt:variant>
      <vt:variant>
        <vt:i4>1</vt:i4>
      </vt:variant>
    </vt:vector>
  </HeadingPairs>
  <TitlesOfParts>
    <vt:vector size="1" baseType="lpstr">
      <vt:lpstr>Meetplan PAS procesindicatoren</vt:lpstr>
    </vt:vector>
  </TitlesOfParts>
  <Company>Eelerwoude</Company>
  <LinksUpToDate>false</LinksUpToDate>
  <CharactersWithSpaces>107230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Meetplan PAS procesindicatoren</dc:title>
  <dc:subject>058 Landgoederen Brummen – deelgebied Empese en Tondense heide</dc:subject>
  <dc:creator>Remco van Ek, Karel Hanhart</dc:creator>
  <cp:keywords>P7994</cp:keywords>
  <dc:description>Versie 9</dc:description>
  <cp:lastModifiedBy>Remco van Ek</cp:lastModifiedBy>
  <cp:revision>7</cp:revision>
  <cp:lastPrinted>2017-04-07T17:06:00Z</cp:lastPrinted>
  <dcterms:created xsi:type="dcterms:W3CDTF">2017-06-26T06:11:00Z</dcterms:created>
  <dcterms:modified xsi:type="dcterms:W3CDTF">2017-07-02T13:39:00Z</dcterms:modified>
  <cp:category>Jac Hakkens</cp:category>
  <cp:contentStatus>Definitief</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
    <vt:lpwstr>1</vt:lpwstr>
  </property>
  <property fmtid="{D5CDD505-2E9C-101B-9397-08002B2CF9AE}" pid="3" name="ContentTypeId">
    <vt:lpwstr>0x01010022888D6DF46CDE4AAF9D73BBE06ADBF600E855DFAE52FC0947ABC00E2C8FE8D802</vt:lpwstr>
  </property>
</Properties>
</file>